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АДМИНИСТРАЦИЯ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ПОСТАНОВЛЕНИЕ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11.11.2019 № 4929</w:t>
      </w:r>
    </w:p>
    <w:p w:rsidR="000A1580" w:rsidRPr="00CC76C7" w:rsidRDefault="00CA5038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(в редакции от 31.12.2019 №5850</w:t>
      </w:r>
      <w:r w:rsidR="00904BD1" w:rsidRPr="00CC76C7">
        <w:rPr>
          <w:rFonts w:ascii="Arial" w:hAnsi="Arial" w:cs="Arial"/>
          <w:bCs/>
          <w:sz w:val="24"/>
          <w:szCs w:val="24"/>
        </w:rPr>
        <w:t>, от 30.01.2020 №267</w:t>
      </w:r>
      <w:r w:rsidR="00455A5F" w:rsidRPr="00CC76C7">
        <w:rPr>
          <w:rFonts w:ascii="Arial" w:hAnsi="Arial" w:cs="Arial"/>
          <w:bCs/>
          <w:sz w:val="24"/>
          <w:szCs w:val="24"/>
        </w:rPr>
        <w:t>, от 23.03.2020 №1068</w:t>
      </w:r>
      <w:r w:rsidR="00380ED6" w:rsidRPr="00CC76C7">
        <w:rPr>
          <w:rFonts w:ascii="Arial" w:hAnsi="Arial" w:cs="Arial"/>
          <w:bCs/>
          <w:sz w:val="24"/>
          <w:szCs w:val="24"/>
        </w:rPr>
        <w:t>, от 27.03.2020 № 1172</w:t>
      </w:r>
      <w:r w:rsidR="00C516E6" w:rsidRPr="00CC76C7">
        <w:rPr>
          <w:rFonts w:ascii="Arial" w:hAnsi="Arial" w:cs="Arial"/>
          <w:bCs/>
          <w:sz w:val="24"/>
          <w:szCs w:val="24"/>
        </w:rPr>
        <w:t>, от 23.06.2020 №1837</w:t>
      </w:r>
      <w:r w:rsidR="00245E6A" w:rsidRPr="00CC76C7">
        <w:rPr>
          <w:rFonts w:ascii="Arial" w:hAnsi="Arial" w:cs="Arial"/>
          <w:bCs/>
          <w:sz w:val="24"/>
          <w:szCs w:val="24"/>
        </w:rPr>
        <w:t xml:space="preserve">,  </w:t>
      </w:r>
      <w:proofErr w:type="gramStart"/>
      <w:r w:rsidR="00245E6A" w:rsidRPr="00CC76C7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CC76C7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CC76C7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CC76C7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CC76C7">
        <w:rPr>
          <w:rFonts w:ascii="Arial" w:hAnsi="Arial" w:cs="Arial"/>
          <w:bCs/>
          <w:sz w:val="24"/>
          <w:szCs w:val="24"/>
        </w:rPr>
        <w:t>, от 30.04.2021 №1607</w:t>
      </w:r>
      <w:r w:rsidR="00013F6E" w:rsidRPr="00CC76C7">
        <w:rPr>
          <w:rFonts w:ascii="Arial" w:hAnsi="Arial" w:cs="Arial"/>
          <w:bCs/>
          <w:sz w:val="24"/>
          <w:szCs w:val="24"/>
        </w:rPr>
        <w:t>, от 30.06.2021 №2506</w:t>
      </w:r>
      <w:r w:rsidR="00AC40B6" w:rsidRPr="00CC76C7">
        <w:rPr>
          <w:rFonts w:ascii="Arial" w:hAnsi="Arial" w:cs="Arial"/>
          <w:bCs/>
          <w:sz w:val="24"/>
          <w:szCs w:val="24"/>
        </w:rPr>
        <w:t>, от 22.09.2021 №4019</w:t>
      </w:r>
      <w:r w:rsidR="00930BAC" w:rsidRPr="00CC76C7">
        <w:rPr>
          <w:rFonts w:ascii="Arial" w:hAnsi="Arial" w:cs="Arial"/>
          <w:b/>
          <w:bCs/>
          <w:sz w:val="24"/>
          <w:szCs w:val="24"/>
        </w:rPr>
        <w:t>, от 25.11.2021 №5164</w:t>
      </w:r>
      <w:r w:rsidRPr="00CC76C7">
        <w:rPr>
          <w:rFonts w:ascii="Arial" w:hAnsi="Arial" w:cs="Arial"/>
          <w:b/>
          <w:bCs/>
          <w:sz w:val="24"/>
          <w:szCs w:val="24"/>
        </w:rPr>
        <w:t>)</w:t>
      </w:r>
    </w:p>
    <w:p w:rsidR="000A1580" w:rsidRPr="00CC76C7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252"/>
        <w:rPr>
          <w:rFonts w:ascii="Arial" w:hAnsi="Arial" w:cs="Arial"/>
          <w:bCs/>
          <w:sz w:val="24"/>
          <w:szCs w:val="24"/>
        </w:rPr>
      </w:pPr>
    </w:p>
    <w:p w:rsidR="000A1580" w:rsidRPr="00CC76C7" w:rsidRDefault="000A1580" w:rsidP="000A1580">
      <w:pPr>
        <w:tabs>
          <w:tab w:val="left" w:pos="0"/>
          <w:tab w:val="left" w:pos="142"/>
          <w:tab w:val="left" w:pos="851"/>
        </w:tabs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  <w:r w:rsidRPr="00CC76C7">
        <w:rPr>
          <w:rFonts w:ascii="Arial" w:hAnsi="Arial" w:cs="Arial"/>
          <w:sz w:val="24"/>
          <w:szCs w:val="24"/>
        </w:rPr>
        <w:t xml:space="preserve"> «Социальная защита населения» 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bCs/>
          <w:sz w:val="24"/>
          <w:szCs w:val="24"/>
        </w:rPr>
        <w:tab/>
      </w:r>
      <w:proofErr w:type="gramStart"/>
      <w:r w:rsidRPr="00CC76C7">
        <w:rPr>
          <w:rFonts w:ascii="Arial" w:hAnsi="Arial" w:cs="Arial"/>
          <w:bCs/>
          <w:sz w:val="24"/>
          <w:szCs w:val="24"/>
        </w:rPr>
        <w:t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статьей 17 Федерального закона от 06.10.2003  № 131 – ФЗ «Об общих принципах организации местного самоуправления в Российской Федерации», руководствуясь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19.02.2018 № 525, статьями 40, 44</w:t>
      </w:r>
      <w:proofErr w:type="gramEnd"/>
      <w:r w:rsidRPr="00CC76C7"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>ПОСТАНОВЛЯЮ: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CC76C7" w:rsidRDefault="000A1580" w:rsidP="000A15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>1. Утвердить муниципальную программу «Социальная защита населения» (прилагается).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>3. Настоящее постановление вступает в силу с 01.01.2020 года.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 xml:space="preserve">4. Заместителю главы администрации  городского округа Мытищи </w:t>
      </w:r>
      <w:proofErr w:type="spellStart"/>
      <w:r w:rsidRPr="00CC76C7">
        <w:rPr>
          <w:rFonts w:ascii="Arial" w:hAnsi="Arial" w:cs="Arial"/>
          <w:sz w:val="24"/>
          <w:szCs w:val="24"/>
        </w:rPr>
        <w:t>Конягину</w:t>
      </w:r>
      <w:proofErr w:type="spellEnd"/>
      <w:r w:rsidRPr="00CC76C7">
        <w:rPr>
          <w:rFonts w:ascii="Arial" w:hAnsi="Arial" w:cs="Arial"/>
          <w:sz w:val="24"/>
          <w:szCs w:val="24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C76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76C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Мытищи И.В.Шилову. </w:t>
      </w: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580" w:rsidRPr="00CC76C7" w:rsidRDefault="000A1580" w:rsidP="000A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6C7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В.С. Азаров</w:t>
      </w:r>
    </w:p>
    <w:p w:rsidR="000A1580" w:rsidRPr="00CC76C7" w:rsidRDefault="000A1580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b/>
          <w:sz w:val="20"/>
          <w:szCs w:val="20"/>
        </w:rPr>
        <w:sectPr w:rsidR="000A1580" w:rsidRPr="00CC76C7" w:rsidSect="00CE73BC">
          <w:headerReference w:type="default" r:id="rId9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504709" w:rsidRPr="00CC76C7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bookmarkStart w:id="0" w:name="_GoBack"/>
      <w:r w:rsidRPr="00CC76C7">
        <w:rPr>
          <w:rFonts w:ascii="Arial" w:hAnsi="Arial" w:cs="Arial"/>
          <w:sz w:val="20"/>
          <w:szCs w:val="20"/>
        </w:rPr>
        <w:lastRenderedPageBreak/>
        <w:t xml:space="preserve">Приложение к  постановлению  </w:t>
      </w:r>
    </w:p>
    <w:p w:rsidR="00504709" w:rsidRPr="00CC76C7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CC76C7">
        <w:rPr>
          <w:rFonts w:ascii="Arial" w:hAnsi="Arial" w:cs="Arial"/>
          <w:sz w:val="20"/>
          <w:szCs w:val="20"/>
        </w:rPr>
        <w:t>администрации городского округа Мытищи</w:t>
      </w:r>
    </w:p>
    <w:p w:rsidR="00504709" w:rsidRPr="00CC76C7" w:rsidRDefault="00504709" w:rsidP="00504709">
      <w:pPr>
        <w:tabs>
          <w:tab w:val="right" w:pos="142"/>
        </w:tabs>
        <w:spacing w:after="0" w:line="240" w:lineRule="auto"/>
        <w:ind w:left="9639" w:right="-459"/>
        <w:rPr>
          <w:rFonts w:ascii="Arial" w:hAnsi="Arial" w:cs="Arial"/>
          <w:sz w:val="20"/>
          <w:szCs w:val="20"/>
        </w:rPr>
      </w:pPr>
      <w:r w:rsidRPr="00CC76C7">
        <w:rPr>
          <w:rFonts w:ascii="Arial" w:hAnsi="Arial" w:cs="Arial"/>
          <w:sz w:val="20"/>
          <w:szCs w:val="20"/>
        </w:rPr>
        <w:t xml:space="preserve">от </w:t>
      </w:r>
      <w:r w:rsidR="0087204F" w:rsidRPr="00CC76C7">
        <w:rPr>
          <w:rFonts w:ascii="Arial" w:hAnsi="Arial" w:cs="Arial"/>
          <w:sz w:val="20"/>
          <w:szCs w:val="20"/>
        </w:rPr>
        <w:t>11.11.2019</w:t>
      </w:r>
      <w:r w:rsidRPr="00CC76C7">
        <w:rPr>
          <w:rFonts w:ascii="Arial" w:hAnsi="Arial" w:cs="Arial"/>
          <w:sz w:val="20"/>
          <w:szCs w:val="20"/>
        </w:rPr>
        <w:t xml:space="preserve">  №  </w:t>
      </w:r>
      <w:r w:rsidR="0087204F" w:rsidRPr="00CC76C7">
        <w:rPr>
          <w:rFonts w:ascii="Arial" w:hAnsi="Arial" w:cs="Arial"/>
          <w:sz w:val="20"/>
          <w:szCs w:val="20"/>
        </w:rPr>
        <w:t>4929</w:t>
      </w:r>
    </w:p>
    <w:p w:rsidR="00CA5038" w:rsidRPr="00CC76C7" w:rsidRDefault="00CA5038" w:rsidP="00CA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C76C7">
        <w:rPr>
          <w:rFonts w:ascii="Arial" w:hAnsi="Arial" w:cs="Arial"/>
          <w:bCs/>
        </w:rPr>
        <w:t>(в редакции от 31.12.2019 №5850</w:t>
      </w:r>
      <w:r w:rsidR="00904BD1" w:rsidRPr="00CC76C7">
        <w:rPr>
          <w:rFonts w:ascii="Arial" w:hAnsi="Arial" w:cs="Arial"/>
          <w:bCs/>
        </w:rPr>
        <w:t>, от 30.01.2020 №267</w:t>
      </w:r>
      <w:r w:rsidR="00455A5F" w:rsidRPr="00CC76C7">
        <w:rPr>
          <w:rFonts w:ascii="Arial" w:hAnsi="Arial" w:cs="Arial"/>
          <w:bCs/>
        </w:rPr>
        <w:t>, от 23.03.2020 №1068</w:t>
      </w:r>
      <w:r w:rsidR="00380ED6" w:rsidRPr="00CC76C7">
        <w:rPr>
          <w:rFonts w:ascii="Arial" w:hAnsi="Arial" w:cs="Arial"/>
          <w:bCs/>
        </w:rPr>
        <w:t>, от 27.03.2020 № 1172</w:t>
      </w:r>
      <w:r w:rsidR="00C516E6" w:rsidRPr="00CC76C7">
        <w:rPr>
          <w:rFonts w:ascii="Arial" w:hAnsi="Arial" w:cs="Arial"/>
          <w:bCs/>
        </w:rPr>
        <w:t xml:space="preserve">, </w:t>
      </w:r>
      <w:r w:rsidR="00C516E6" w:rsidRPr="00CC76C7">
        <w:rPr>
          <w:rFonts w:ascii="Arial" w:hAnsi="Arial" w:cs="Arial"/>
          <w:bCs/>
          <w:sz w:val="24"/>
          <w:szCs w:val="24"/>
        </w:rPr>
        <w:t>от 23.06.2020 №1837</w:t>
      </w:r>
      <w:r w:rsidR="00245E6A" w:rsidRPr="00CC76C7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245E6A" w:rsidRPr="00CC76C7">
        <w:rPr>
          <w:rFonts w:ascii="Arial" w:hAnsi="Arial" w:cs="Arial"/>
          <w:bCs/>
          <w:sz w:val="24"/>
          <w:szCs w:val="24"/>
        </w:rPr>
        <w:t>от</w:t>
      </w:r>
      <w:proofErr w:type="gramEnd"/>
      <w:r w:rsidR="00245E6A" w:rsidRPr="00CC76C7">
        <w:rPr>
          <w:rFonts w:ascii="Arial" w:hAnsi="Arial" w:cs="Arial"/>
          <w:bCs/>
          <w:sz w:val="24"/>
          <w:szCs w:val="24"/>
        </w:rPr>
        <w:t xml:space="preserve"> 16.09.2020 №3111</w:t>
      </w:r>
      <w:r w:rsidR="006255A9" w:rsidRPr="00CC76C7">
        <w:rPr>
          <w:rFonts w:ascii="Arial" w:hAnsi="Arial" w:cs="Arial"/>
          <w:bCs/>
          <w:sz w:val="24"/>
          <w:szCs w:val="24"/>
        </w:rPr>
        <w:t>, от 11.11.2020 №4060</w:t>
      </w:r>
      <w:r w:rsidR="00572F24" w:rsidRPr="00CC76C7">
        <w:rPr>
          <w:rFonts w:ascii="Arial" w:hAnsi="Arial" w:cs="Arial"/>
          <w:bCs/>
          <w:sz w:val="24"/>
          <w:szCs w:val="24"/>
        </w:rPr>
        <w:t>, от 31.12.2020 № 4980</w:t>
      </w:r>
      <w:r w:rsidR="00AB01A9" w:rsidRPr="00CC76C7">
        <w:rPr>
          <w:rFonts w:ascii="Arial" w:hAnsi="Arial" w:cs="Arial"/>
          <w:bCs/>
          <w:sz w:val="24"/>
          <w:szCs w:val="24"/>
        </w:rPr>
        <w:t>, от 30.04.2021 №1607</w:t>
      </w:r>
      <w:r w:rsidR="00013F6E" w:rsidRPr="00CC76C7">
        <w:rPr>
          <w:rFonts w:ascii="Arial" w:hAnsi="Arial" w:cs="Arial"/>
          <w:bCs/>
          <w:sz w:val="24"/>
          <w:szCs w:val="24"/>
        </w:rPr>
        <w:t>, от 30.06.2021 №2506</w:t>
      </w:r>
      <w:r w:rsidR="00AC40B6" w:rsidRPr="00CC76C7">
        <w:rPr>
          <w:rFonts w:ascii="Arial" w:hAnsi="Arial" w:cs="Arial"/>
          <w:bCs/>
          <w:sz w:val="24"/>
          <w:szCs w:val="24"/>
        </w:rPr>
        <w:t>, от 22.09.2021 №4019</w:t>
      </w:r>
      <w:bookmarkEnd w:id="0"/>
      <w:r w:rsidR="00930BAC" w:rsidRPr="00CC76C7">
        <w:rPr>
          <w:rFonts w:ascii="Arial" w:hAnsi="Arial" w:cs="Arial"/>
          <w:b/>
          <w:bCs/>
          <w:sz w:val="24"/>
          <w:szCs w:val="24"/>
        </w:rPr>
        <w:t>, от 25.11.2021 №5164</w:t>
      </w:r>
      <w:r w:rsidR="006255A9" w:rsidRPr="00CC76C7">
        <w:rPr>
          <w:rFonts w:ascii="Arial" w:hAnsi="Arial" w:cs="Arial"/>
          <w:b/>
          <w:bCs/>
          <w:sz w:val="24"/>
          <w:szCs w:val="24"/>
        </w:rPr>
        <w:t>)</w:t>
      </w:r>
    </w:p>
    <w:p w:rsidR="00AC40B6" w:rsidRPr="00CC76C7" w:rsidRDefault="00AC40B6" w:rsidP="00AC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Муниципальная программа городского округа Мытищи «Социальная защита населения» на 2020-2024 годы</w:t>
      </w:r>
    </w:p>
    <w:p w:rsidR="00CC76C7" w:rsidRPr="00CC76C7" w:rsidRDefault="00CC76C7" w:rsidP="00CC76C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1) Паспорт муниципальной программы «Социальная защита населения»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3580"/>
        <w:gridCol w:w="2105"/>
        <w:gridCol w:w="1843"/>
        <w:gridCol w:w="1843"/>
        <w:gridCol w:w="1701"/>
        <w:gridCol w:w="1701"/>
        <w:gridCol w:w="1984"/>
      </w:tblGrid>
      <w:tr w:rsidR="00CC76C7" w:rsidRPr="00CC76C7" w:rsidTr="001623EC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CC76C7" w:rsidRPr="00CC76C7" w:rsidTr="001623EC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CC76C7" w:rsidRPr="00CC76C7" w:rsidTr="001623EC">
        <w:trPr>
          <w:trHeight w:val="246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Исполнение государственных полномочий Московской области по предоставлению гражданам Российской Федерации, имеющим место жительства на территории городского округа Мытищи, субсидий на оплату жилого помещения и коммунальных услуг.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Проведение мероприятий по социальной адаптации граждан пожилого возраста, инвалидов, детей-инвалидов, семей и детей, оказавшихся в трудной жизненной ситуации.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Организация отдыха и оздоровления детей и подростков городского округа Мытищи, сохранение и развитие инфраструктуры детского отдыха и оздоровления.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</w:t>
            </w:r>
          </w:p>
        </w:tc>
      </w:tr>
      <w:tr w:rsidR="00CC76C7" w:rsidRPr="00CC76C7" w:rsidTr="001623EC">
        <w:trPr>
          <w:trHeight w:val="119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0" w:anchor="RANGE!Par3906" w:tooltip="12. Подпрограмма 1 &quot;Социальная поддержка граждан&quot;" w:history="1">
              <w:r w:rsidRPr="00CC76C7">
                <w:rPr>
                  <w:rFonts w:ascii="Arial" w:hAnsi="Arial" w:cs="Arial"/>
                  <w:b/>
                  <w:sz w:val="20"/>
                  <w:szCs w:val="20"/>
                </w:rPr>
                <w:t>1. Подпрограмма I «Социальная поддержка граждан»</w:t>
              </w:r>
            </w:hyperlink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1" w:anchor="RANGE!Par8063" w:tooltip="13. Подпрограмма 2 &quot;Доступная среда&quot;" w:history="1">
              <w:r w:rsidRPr="00CC76C7">
                <w:rPr>
                  <w:rFonts w:ascii="Arial" w:hAnsi="Arial" w:cs="Arial"/>
                  <w:b/>
                  <w:sz w:val="20"/>
                  <w:szCs w:val="20"/>
                </w:rPr>
                <w:t>2. Подпрограмма II «Доступная среда»</w:t>
              </w:r>
            </w:hyperlink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2" w:anchor="RANGE!Par13671" w:tooltip="14. Подпрограмма 3 &quot;Развитие системы отдыха и оздоровления" w:history="1">
              <w:r w:rsidRPr="00CC76C7">
                <w:rPr>
                  <w:rFonts w:ascii="Arial" w:hAnsi="Arial" w:cs="Arial"/>
                  <w:b/>
                  <w:sz w:val="20"/>
                  <w:szCs w:val="20"/>
                </w:rPr>
                <w:t>3. Подпрограмма III «Развитие системы отдыха и оздоровления детей»</w:t>
              </w:r>
            </w:hyperlink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3" w:anchor="RANGE!Par19580" w:tooltip="19. Подпрограмма 8 &quot;Развитие трудовых ресурсов" w:history="1">
              <w:r w:rsidRPr="00CC76C7">
                <w:rPr>
                  <w:rFonts w:ascii="Arial" w:hAnsi="Arial" w:cs="Arial"/>
                  <w:b/>
                  <w:sz w:val="20"/>
                  <w:szCs w:val="20"/>
                </w:rPr>
                <w:t>4. Подпрограмма VIII «Развитие трудовых ресурсов и охраны труда»</w:t>
              </w:r>
            </w:hyperlink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5. Подпрограмма IX «Развитие и поддержка социально ориентированных некоммерческих организаций»</w:t>
            </w:r>
          </w:p>
        </w:tc>
      </w:tr>
      <w:tr w:rsidR="00CC76C7" w:rsidRPr="00CC76C7" w:rsidTr="001623EC">
        <w:trPr>
          <w:trHeight w:val="42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Расходы (тыс. руб.)</w:t>
            </w:r>
          </w:p>
        </w:tc>
      </w:tr>
      <w:tr w:rsidR="00CC76C7" w:rsidRPr="00CC76C7" w:rsidTr="001623EC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CC76C7" w:rsidRPr="00CC76C7" w:rsidTr="001623EC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762 624,0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143 009,2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158 418,0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163 200,5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167 155,3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130 841,0</w:t>
            </w:r>
          </w:p>
        </w:tc>
      </w:tr>
      <w:tr w:rsidR="00CC76C7" w:rsidRPr="00CC76C7" w:rsidTr="001623EC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242 786,2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32 487,4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48 697,2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50 953,4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50 886,9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59 761,3</w:t>
            </w:r>
          </w:p>
        </w:tc>
      </w:tr>
      <w:tr w:rsidR="00CC76C7" w:rsidRPr="00CC76C7" w:rsidTr="001623EC">
        <w:trPr>
          <w:trHeight w:val="5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1 005 410,2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175 496,6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207 115,2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214 153,9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218 042,2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190 602,3</w:t>
            </w:r>
          </w:p>
        </w:tc>
      </w:tr>
    </w:tbl>
    <w:p w:rsidR="00CC76C7" w:rsidRPr="00CC76C7" w:rsidRDefault="00CC76C7" w:rsidP="00CC76C7">
      <w:pPr>
        <w:tabs>
          <w:tab w:val="right" w:pos="142"/>
        </w:tabs>
        <w:spacing w:after="0" w:line="240" w:lineRule="auto"/>
        <w:ind w:right="-459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2) Общая характеристика сферы реализации программы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1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Одной из первостепенных задач органов местного самоуправления является формирование и реализация муниципальной социальной политики. Муниципальный уровень призван конкретизировать методы, способы и механизмы достижения целей, определенных в рамках федеральной и региональной социальной политики, в привязке к особенностям конкретных территорий. Задачей органов местного самоуправления, как наиболее приближенных к населению, является непосредственное предоставление комплекса социальных услуг, обеспечивающих условия жизни человека и его воспроизводство.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Система адресной помощи населения базируется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 и социального обслуживания.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В городском округе Мытищи проживает более 23000 детей в возрасте от 7 до 15 лет, подлежащих оздоровлению. Организация отдыха и оздоровления детей и подростков в городском округе Мытищи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Развитие институтов гражданского общества является одним из условий социально-экономического развития страны и муниципальных образований, что определяет необходимость поддержки социально ориентированных некоммерческих организаций (далее – СОНКО). Органы местного самоуправления городского округа Мытищи осуществляют активное взаимодействие с некоммерческими организациями.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Основной целью муниципальной программы является повышение качества и уровня жизни населения городского округа Мытищи.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Достижение указанной цели невозможно без решения следующих основных задач: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1. Предоставление в полном объеме дополнительных мер социальной поддержки отдельным категориям граждан, семьям с детьми, имеющим постоянное место жительства на территории городского округа Мытищи;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2. Исполнение государственных полномочий Московской области по предоставлению гражданам Российской Федерации, имеющим место жительства в городском округе Мытищи, субсидий на оплату жилого помещения и коммунальных услуг;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3. Проведение мероприятий по социальной адаптации граждан пожилого возраста, инвалидов, семей и детей, оказавшихся в трудной жизненной ситуации;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4. Укрепление института семьи, развитие и сохранение семейных ценностей;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5. Организация отдыха и оздоровления детей и подростков городского округа Мытищи, сохранение и развитие инфраструктуры детского отдыха и оздоровления, создание условий для духовного, нравственного и физического развития детей во время пребывания в учреждениях отдыха и оздоровления детей.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6. Создание благоприятных условий для эффективного функционирования некоммерческих организаций.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Прогноз развития социальной сферы реализации муниципальной программы с учетом реализации основных мероприятий программы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отдельных категорий граждан городского округа Мытищи. Потребность граждан в мерах социальной поддержки будет возрастать. Прогнозируется сохранение, а по определенным группам населения возрастание потребности в социальной поддержке и соответствующего увеличения расходов бюджета городского округа Мытищи. Возрастет потребность граждан пожилого возраста и инвалидов и семей с детьми–инвалидами в мерах социальной поддержки.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сети специализированных учреждений для детей и подростков. В целях улучшения демографической ситуации и демографических показателей, возрастет потребность в стимулировании семей к рождению третьих и последующих детей.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Выполнению поставленных задач и достижению показателей могут помешать риски, связанные с ухудшением экономической ситуации в Российской Федерации и Московской области. Реализация программы способствует поддержке наиболее нуждающихся граждан в решении их конкретных проблем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что значительно смягчает социальную напряженность.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Перечень подпрограмм муниципальной программы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В состав муниципальной программы входят следующие подпрограммы: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Подпрограмма I «Социальная поддержка граждан» направлена на осуществление дополнительных мер социальной поддержки граждан, постоянно зарегистрированных в городском округе Мытищи, оказавшихся в трудной жизненной ситуации, из категорий: малоимущих граждан; многодетных, неполных семей; семей, имеющих детей-инвалидов, социально-уязвимых категорий населения, имеющих ограниченные возможности в обеспечении своей жизнедеятельности, обладающих низким адаптационным потенциалом, на основе индивидуального, дифференцированного, комплексного подхода к решению их проблем.</w:t>
      </w:r>
      <w:proofErr w:type="gramEnd"/>
    </w:p>
    <w:p w:rsidR="00CC76C7" w:rsidRPr="00CC76C7" w:rsidRDefault="00CC76C7" w:rsidP="00CC76C7">
      <w:pPr>
        <w:tabs>
          <w:tab w:val="right" w:pos="0"/>
          <w:tab w:val="left" w:pos="426"/>
          <w:tab w:val="left" w:pos="851"/>
        </w:tabs>
        <w:spacing w:after="0"/>
        <w:ind w:right="261"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Подпрограмма II. «Доступная среда» направлена на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Подпрограмма III «Развитие системы отдыха и оздоровления детей» направлена на формирование целостной системы организации отдыха и оздоровления детей и подростков, которая содержит мероприятия, направленные на организацию и создание условий для оздоровления детей и подростков, развитие творческого потенциала, формирование здорового образа жизни и укрепления здоровья детей, а также на предупреждение безнадзорности и правонарушений среди несовершеннолетних.</w:t>
      </w:r>
      <w:proofErr w:type="gramEnd"/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Подпрограмма VIII «Развитие трудовых ресурсов и охраны труда» направлена на своевременную профилактику производственного травматизма, а также снижение числа рабочих ме</w:t>
      </w: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ст с вр</w:t>
      </w:r>
      <w:proofErr w:type="gramEnd"/>
      <w:r w:rsidRPr="00CC76C7">
        <w:rPr>
          <w:rFonts w:ascii="Arial" w:hAnsi="Arial" w:cs="Arial"/>
          <w:b/>
          <w:bCs/>
          <w:sz w:val="20"/>
          <w:szCs w:val="20"/>
        </w:rPr>
        <w:t>едными и (или) опасными условиями труда.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Подпрограмма IX «Развитие и поддержка социально ориентированных некоммерческих организаций городского округа Мытищи» направлена на увеличение количества членов добровольческих и волонтёрских организаций, числа социально ориентированных благотворительных и добровольческих некоммерческих организаций городского округа Мытищи, а также информационного обеспечения населения о деятельности СО НКО.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Обобщенная характеристика основных мероприятий муниципальной программы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Мытищи исходила из требований указов Президента Российской Федерации, национальных проектов, устанавливающих направления действий и целевые показатели в сфере социальной поддержки граждан. 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Муниципальной программой предусмотрена реализация следующих основных мероприятий: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рамках подпрограммы «Социальная поддержка граждан»: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1. Обеспечение дополнительных мер социальной поддержки.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2. Материальная поддержка отдельных категорий граждан.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рамках подпрограммы «Доступная среда»: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1. Создание </w:t>
      </w:r>
      <w:proofErr w:type="spellStart"/>
      <w:r w:rsidRPr="00CC76C7">
        <w:rPr>
          <w:rFonts w:ascii="Arial" w:hAnsi="Arial" w:cs="Arial"/>
          <w:b/>
          <w:sz w:val="20"/>
          <w:szCs w:val="20"/>
        </w:rPr>
        <w:t>безбарьерной</w:t>
      </w:r>
      <w:proofErr w:type="spellEnd"/>
      <w:r w:rsidRPr="00CC76C7">
        <w:rPr>
          <w:rFonts w:ascii="Arial" w:hAnsi="Arial" w:cs="Arial"/>
          <w:b/>
          <w:sz w:val="20"/>
          <w:szCs w:val="20"/>
        </w:rPr>
        <w:t xml:space="preserve"> среды на объектах социальной, инженерной и транспортной инфраструктуры городского округа Мытищи.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рамках подпрограммы «Развитие системы отдыха и оздоровления детей»: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1. Мероприятия по организации отдыха детей в каникулярное время, проводимые городским округом Мытищи.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рамках подпрограммы «Развитие трудовых ресурсов и охраны труда»: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1. Снижение уровня производственного травматизма.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рамках подпрограммы «Развитие и поддержка социально ориентированных некоммерческих организаций»: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1 Повышение доступа СО НКО, осуществляющим свою деятельность в социальной сфере, к бюджетным средствам, выделяемым на предоставление услуг населению городского округа Мытищи, в социальной сфере.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Реализация мероприятий муниципальной программы направлена </w:t>
      </w: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на</w:t>
      </w:r>
      <w:proofErr w:type="gramEnd"/>
      <w:r w:rsidRPr="00CC76C7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1) повышение эффективности дополнительных мер социальной поддержки за счет усиления принципов адресности и нуждаемости;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2)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Мытищи;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3)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4) создание благоприятных условий для повышения демографического потенциала городского округа 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5) формирование привлекательного микроклимата для эффективного функционирования некоммерческих организаций в социальной сфере.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Это позволит обеспечить выполнение в полном объеме социальных гарантий, установленных законодательством.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Мероприятия в сфере развития трудовых ресурсов и охраны труда направлены на обеспечение социальных гарантий работников городского округа Мытищи, снижение уровня производственного травматизма, улучшение условий труда и предусматривают взаимодействие между профсоюзами, работодателями и администрацией округа по сохранению социальной стабильности в округе;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трудоспособного населения городского округа Мытищи.</w:t>
      </w: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3) Планируемые результаты реализации муниципальной программы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83"/>
        <w:gridCol w:w="36"/>
        <w:gridCol w:w="1418"/>
        <w:gridCol w:w="32"/>
        <w:gridCol w:w="1041"/>
        <w:gridCol w:w="60"/>
        <w:gridCol w:w="1275"/>
        <w:gridCol w:w="11"/>
        <w:gridCol w:w="1266"/>
        <w:gridCol w:w="1074"/>
        <w:gridCol w:w="60"/>
        <w:gridCol w:w="1207"/>
        <w:gridCol w:w="69"/>
        <w:gridCol w:w="1134"/>
        <w:gridCol w:w="63"/>
        <w:gridCol w:w="1071"/>
        <w:gridCol w:w="31"/>
        <w:gridCol w:w="1245"/>
      </w:tblGrid>
      <w:tr w:rsidR="00CC76C7" w:rsidRPr="00CC76C7" w:rsidTr="001623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" w:right="-2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CC76C7" w:rsidRPr="00CC76C7" w:rsidTr="001623EC">
        <w:trPr>
          <w:trHeight w:val="1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Указ Президента РФ от 04.02.2021 №68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</w:tr>
      <w:tr w:rsidR="00CC76C7" w:rsidRPr="00CC76C7" w:rsidTr="001623E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12,5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77,8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82,8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87,8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92,8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 - инвалидов школьного возраста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26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61,5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62,0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62,5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326" w:lineRule="exac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after="0" w:line="32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27,98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55,9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56,0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4.1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на производстве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0,062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0,060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0,059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before="100" w:beforeAutospacing="1" w:after="100" w:afterAutospacing="1" w:line="259" w:lineRule="atLeas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5.       </w:t>
            </w:r>
          </w:p>
        </w:tc>
        <w:tc>
          <w:tcPr>
            <w:tcW w:w="14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CC76C7" w:rsidRPr="00CC76C7" w:rsidTr="001623E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01,02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01,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1.5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CC76C7" w:rsidRPr="00CC76C7" w:rsidTr="001623EC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CC76C7" w:rsidRPr="00CC76C7" w:rsidTr="001623EC">
        <w:trPr>
          <w:trHeight w:val="1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br/>
              <w:t>в сфере образования, в общем объеме расходов бюджета муниципального образования Московской области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CC76C7" w:rsidRPr="00CC76C7" w:rsidTr="001623E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CC76C7" w:rsidRPr="00CC76C7" w:rsidTr="001623EC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5.2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5.3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5.4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5.5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 НКО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2860,04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6.2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6.3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1363,04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6.4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6.5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7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8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CC76C7" w:rsidRPr="00CC76C7" w:rsidTr="001623E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9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Отраслевой показатель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4) Методика </w:t>
      </w: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расчета значений планируемых результатов реализации муниципальной программы</w:t>
      </w:r>
      <w:proofErr w:type="gramEnd"/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6"/>
        <w:gridCol w:w="1134"/>
        <w:gridCol w:w="5245"/>
        <w:gridCol w:w="567"/>
        <w:gridCol w:w="2835"/>
        <w:gridCol w:w="1276"/>
      </w:tblGrid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N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Период представления отчетности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 «Социальная поддержка граждан»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Уровень бедности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Показатель «Уровень бедности» характеризует долю граждан муниципального образования Московской области 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  <w:proofErr w:type="gramEnd"/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>=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>/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*100 %, 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где: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Убед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Чбед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 – численность бедного населения муниципального образования Московской области, человек (далее  –  численность бедного населения); 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18"/>
              </w:rPr>
              <w:t>Чобщ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региональная социальная доплата к пенсии, установленная пунктом 7 статьи 14 Закона Московской области №  36/2006-ОЗ «О социальной поддержке отдельных категорий граждан в Московской области»;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CC76C7">
              <w:rPr>
                <w:rFonts w:ascii="Arial" w:hAnsi="Arial" w:cs="Arial"/>
                <w:b/>
                <w:sz w:val="20"/>
                <w:szCs w:val="18"/>
              </w:rPr>
              <w:br/>
              <w:t>в Московской области»;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CC76C7">
              <w:rPr>
                <w:rFonts w:ascii="Arial" w:hAnsi="Arial" w:cs="Arial"/>
                <w:b/>
                <w:sz w:val="20"/>
                <w:szCs w:val="18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CC76C7">
              <w:rPr>
                <w:rFonts w:ascii="Arial" w:hAnsi="Arial" w:cs="Arial"/>
                <w:b/>
                <w:sz w:val="20"/>
                <w:szCs w:val="18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CC76C7">
              <w:rPr>
                <w:rFonts w:ascii="Arial" w:hAnsi="Arial" w:cs="Arial"/>
                <w:b/>
                <w:sz w:val="20"/>
                <w:szCs w:val="18"/>
              </w:rPr>
              <w:br/>
              <w:t>на оплату жилого помещения и коммунальных услуг»,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без дублирования списочной численности получателей мер социальной поддержки.</w:t>
            </w:r>
          </w:p>
          <w:p w:rsidR="00CC76C7" w:rsidRPr="00CC76C7" w:rsidRDefault="00CC76C7" w:rsidP="00CC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C76C7">
              <w:rPr>
                <w:rFonts w:ascii="Arial" w:hAnsi="Arial" w:cs="Arial"/>
                <w:b/>
                <w:sz w:val="20"/>
                <w:szCs w:val="18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Активное долголетие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=Р1/Р2*100%, где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иных учреждениях, а также участвующих в экскурсионных поездках, за отчетный период; 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 xml:space="preserve">Источник информации: 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7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1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информация из мобильного приложения, обеспечивающего электронный учет граждан, посещающих занятия. 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Р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2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 xml:space="preserve"> – данные Территориального органа Федеральной службы государственной статистики (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Мосстат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 «Доступная среда»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Достижение показателя, является обязательным для всех муниципальных образований Московской области.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142" w:tblpY="57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  <w:gridCol w:w="708"/>
              <w:gridCol w:w="709"/>
              <w:gridCol w:w="709"/>
            </w:tblGrid>
            <w:tr w:rsidR="00CC76C7" w:rsidRPr="00CC76C7" w:rsidTr="001623EC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hAnsi="Arial" w:cs="Arial"/>
                      <w:b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CC76C7" w:rsidRPr="00CC76C7" w:rsidTr="001623EC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hAnsi="Arial" w:cs="Arial"/>
                      <w:b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shd w:val="clear" w:color="auto" w:fill="FFFFFF"/>
                    <w:tabs>
                      <w:tab w:val="left" w:pos="1814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hAnsi="Arial" w:cs="Arial"/>
                      <w:b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87,8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C7" w:rsidRPr="00CC76C7" w:rsidRDefault="00CC76C7" w:rsidP="00CC76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C76C7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92,8</w:t>
                  </w:r>
                </w:p>
              </w:tc>
            </w:tr>
          </w:tbl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ипо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око*100%, 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Ддо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Nипо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  <w:proofErr w:type="gramEnd"/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око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д=Ад/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д*100%, где: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4" w:history="1">
              <w:r w:rsidRPr="00CC76C7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85-К</w:t>
              </w:r>
            </w:hyperlink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от 5 до 18 лет.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CC76C7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1-ДО</w:t>
              </w:r>
            </w:hyperlink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доп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ш=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Аш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Q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ш*100%, где: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общая численность детей-инвалидов школьного возраста.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Источниками для расчета показателя являются: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ш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6" w:history="1">
              <w:r w:rsidRPr="00CC76C7">
                <w:rPr>
                  <w:rFonts w:ascii="Arial" w:eastAsia="Calibri" w:hAnsi="Arial" w:cs="Arial"/>
                  <w:b/>
                  <w:sz w:val="20"/>
                  <w:szCs w:val="20"/>
                </w:rPr>
                <w:t>форме № ОО-1</w:t>
              </w:r>
            </w:hyperlink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«Сведения об организации, осуществляющей 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образовательную деятельность  по образовательным программам начального общего, основного общего, среднего общего образования», утвержденной приказом Росстата   от 05.08.2020  № 431 «Об утверждении формы федерального статистического 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Q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ш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III «Развитие системы отдыха и оздоровления детей»</w:t>
            </w:r>
          </w:p>
        </w:tc>
      </w:tr>
      <w:tr w:rsidR="00CC76C7" w:rsidRPr="00CC76C7" w:rsidTr="001623EC">
        <w:trPr>
          <w:trHeight w:val="31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*100%</w:t>
            </w:r>
            <w:r w:rsidRPr="00CC76C7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 xml:space="preserve">,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Чотд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охваченных отдыхом и оздоровлением в текущем году;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39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=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*100%, где: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Ддтжс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Чотдтжс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Чобщ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Подпрограмма VIII «Развитие трудовых ресурсов и охраны труда»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Число пострадавших в результате несчастных случаев на производстве со смертельным исходом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промилле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= Ксм / 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Ксп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x 1000, 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Кчсм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- коэффициент частоты случаев смертельного травматизма;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Ксм - количество пострадавших со смертельным исходом связанных с производством;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Ксп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поддержка органами местного самоуправления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=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сз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зд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+Ксонко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сз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культ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обр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фс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зд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Ксонко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>ин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Ксонкосз=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сонкосз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Ксонкокульт=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сонкокульт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Ксонкокульт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Ксонкообр=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сонкообр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Ксонкообр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2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Ксонкофс=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сонкофс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Ксонкофс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2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1.5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Ксонкозд=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b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сонкозд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</m:t>
                    </m:r>
                  </m:e>
                </m:nary>
              </m:oMath>
            </m:oMathPara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Ксонкозд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</w:t>
            </w: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  <w:proofErr w:type="gramEnd"/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Рсф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3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социальной защиты населения в соответствующем году;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Рсз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социальной защиты населения в соответствующем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7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2.3</w:t>
            </w:r>
          </w:p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Значение показателя рассчитывается по формуле:</w:t>
            </w:r>
          </w:p>
          <w:p w:rsidR="00CC76C7" w:rsidRPr="00CC76C7" w:rsidRDefault="00CC76C7" w:rsidP="00CC76C7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х 100%, где</w:t>
            </w:r>
          </w:p>
          <w:p w:rsidR="00CC76C7" w:rsidRPr="00CC76C7" w:rsidRDefault="00CC76C7" w:rsidP="00CC76C7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Дсонкоо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:rsidR="00CC76C7" w:rsidRPr="00CC76C7" w:rsidRDefault="00CC76C7" w:rsidP="00CC76C7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Рсонкоо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образования, направляемых на предоставление субсидий СО НКО в сфере образования в соответствующем году; </w:t>
            </w:r>
          </w:p>
          <w:p w:rsidR="00CC76C7" w:rsidRPr="00CC76C7" w:rsidRDefault="00CC76C7" w:rsidP="00CC76C7">
            <w:pPr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Ро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1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5.2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5.3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5.4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20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5.5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6.1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социальной защиты населения в течение года реализации муниципальной программы.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6.2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 СО НКО в сфере культуры в течение года реализации муниципальной программы.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6.3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образования в течение года реализации муниципальной программы.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6.4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 xml:space="preserve">СО НКО в сфере физической </w:t>
            </w: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культурыи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физической культуры и спорта в течение года реализации муниципальной программы.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6.5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кв. метров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br/>
              <w:t>СО НКО в сфере охраны здоровья в течение года реализации муниципальной программы.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rPr>
          <w:trHeight w:val="1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7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Представители,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 представителями,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8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человек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  <w:tr w:rsidR="00CC76C7" w:rsidRPr="00CC76C7" w:rsidTr="001623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18"/>
              </w:rPr>
            </w:pPr>
            <w:r w:rsidRPr="00CC76C7">
              <w:rPr>
                <w:rFonts w:ascii="Arial" w:eastAsia="Calibri" w:hAnsi="Arial" w:cs="Arial"/>
                <w:b/>
                <w:i/>
                <w:sz w:val="20"/>
                <w:szCs w:val="18"/>
              </w:rPr>
              <w:t>Целевой показатель 9</w:t>
            </w:r>
          </w:p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единиц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tabs>
                <w:tab w:val="left" w:pos="181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Источником значений показателя является отчетность администрации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Квартал</w:t>
            </w:r>
          </w:p>
        </w:tc>
      </w:tr>
    </w:tbl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5) Порядок взаимодействия ответственных за выполнение мероприятий с </w:t>
      </w: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муниципальным</w:t>
      </w:r>
      <w:proofErr w:type="gramEnd"/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заказчиком муниципальной программы и отчетность о ходе реализации муниципальной программы.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 xml:space="preserve">Ответственность за реализацию муниципальной программы несет муниципальный заказчик (ответственный исполнитель). </w:t>
      </w: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CC76C7">
        <w:rPr>
          <w:rFonts w:ascii="Arial" w:hAnsi="Arial" w:cs="Arial"/>
          <w:b/>
          <w:bCs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>Взаимодействие между исполнителями отдельных программных мероприятий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по социальной политике администрации городского округа Мытищи и управление по социально-экономического развития городского округа Мытищи.</w:t>
      </w:r>
      <w:proofErr w:type="gramEnd"/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6) Состав, форма, сроки предоставления отчетности.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На основании Постановления администрации городского округа Мытищи Московской области от 19.02.2018 №525 «Об утверждении порядка разработки и реализации муниципальных программ городского округа Мытищи» сроки предоставления отчетности о ходе реализации мероприятий муниципальной программы: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1)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2) до 1 марта года, следующего за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отчетным</w:t>
      </w:r>
      <w:proofErr w:type="gramEnd"/>
      <w:r w:rsidRPr="00CC76C7">
        <w:rPr>
          <w:rFonts w:ascii="Arial" w:hAnsi="Arial" w:cs="Arial"/>
          <w:b/>
          <w:sz w:val="20"/>
          <w:szCs w:val="20"/>
        </w:rPr>
        <w:t>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Отчеты представляются по формам согласно приложениям № 7, 8 и 9, которые содержат: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а) таблицу, в которой указываются данные: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sz w:val="20"/>
          <w:szCs w:val="20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  <w:proofErr w:type="gramEnd"/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по планируемым результатам реализации муниципальной программы (подпрограммы).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б) аналитическую записку, в которой указываются: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степень достижения запланированных результатов реализации муниципальной программы (подпрограммы) и намеченной цели муниципальной программы (подпрограммы);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9, который содержит: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наименование объекта, адрес объекта, планируемые работы;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перечень фактически выполненных работ с указанием объемов, источников финансирования;</w:t>
      </w:r>
    </w:p>
    <w:p w:rsidR="00CC76C7" w:rsidRPr="00CC76C7" w:rsidRDefault="00CC76C7" w:rsidP="00CC76C7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</w:rPr>
        <w:t>- анализ причин невыполнения (несвоевременного выполнения) работ.</w:t>
      </w: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7) Подпрограмма </w:t>
      </w:r>
      <w:r w:rsidRPr="00CC76C7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Паспорт подпрограммы </w:t>
      </w:r>
      <w:r w:rsidRPr="00CC76C7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CC76C7" w:rsidRPr="00CC76C7" w:rsidRDefault="00CC76C7" w:rsidP="00CC76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4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588"/>
        <w:gridCol w:w="1367"/>
        <w:gridCol w:w="1367"/>
        <w:gridCol w:w="1559"/>
        <w:gridCol w:w="1560"/>
        <w:gridCol w:w="1559"/>
        <w:gridCol w:w="11"/>
      </w:tblGrid>
      <w:tr w:rsidR="00CC76C7" w:rsidRPr="00CC76C7" w:rsidTr="001623EC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CC76C7" w:rsidRPr="00CC76C7" w:rsidTr="001623EC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Расходы (тыс. рублей)</w:t>
            </w:r>
          </w:p>
        </w:tc>
      </w:tr>
      <w:tr w:rsidR="00CC76C7" w:rsidRPr="00CC76C7" w:rsidTr="001623EC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C76C7" w:rsidRPr="00CC76C7" w:rsidTr="001623EC">
        <w:trPr>
          <w:gridAfter w:val="1"/>
          <w:wAfter w:w="11" w:type="dxa"/>
        </w:trPr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169211,8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170622,0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179906,0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184998,0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171298,8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876036,6</w:t>
            </w:r>
          </w:p>
        </w:tc>
      </w:tr>
      <w:tr w:rsidR="00CC76C7" w:rsidRPr="00CC76C7" w:rsidTr="001623EC">
        <w:trPr>
          <w:gridAfter w:val="1"/>
          <w:wAfter w:w="11" w:type="dxa"/>
          <w:trHeight w:val="439"/>
        </w:trPr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143009,2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719676,2</w:t>
            </w:r>
          </w:p>
        </w:tc>
      </w:tr>
      <w:tr w:rsidR="00CC76C7" w:rsidRPr="00CC76C7" w:rsidTr="001623EC">
        <w:trPr>
          <w:gridAfter w:val="1"/>
          <w:wAfter w:w="11" w:type="dxa"/>
          <w:trHeight w:val="585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26202,6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26900,0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40457,8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156360,4</w:t>
            </w:r>
          </w:p>
        </w:tc>
      </w:tr>
    </w:tbl>
    <w:p w:rsidR="00CC76C7" w:rsidRPr="00CC76C7" w:rsidRDefault="00CC76C7" w:rsidP="00CC76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CC76C7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CC76C7" w:rsidRPr="00CC76C7" w:rsidRDefault="00CC76C7" w:rsidP="00CC76C7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Система дополнительных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мер социальной поддержки отдельных категорий граждан городского округа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Мытищи носит заявительный характер,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 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8"/>
        </w:rPr>
      </w:pPr>
      <w:r w:rsidRPr="00CC76C7">
        <w:rPr>
          <w:rFonts w:ascii="Arial" w:hAnsi="Arial" w:cs="Arial"/>
          <w:b/>
          <w:sz w:val="20"/>
          <w:szCs w:val="28"/>
        </w:rPr>
        <w:t xml:space="preserve"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CC76C7">
        <w:rPr>
          <w:rFonts w:ascii="Arial" w:hAnsi="Arial" w:cs="Arial"/>
          <w:b/>
          <w:sz w:val="20"/>
          <w:szCs w:val="28"/>
        </w:rPr>
        <w:t>невостребованность</w:t>
      </w:r>
      <w:proofErr w:type="spellEnd"/>
      <w:r w:rsidRPr="00CC76C7">
        <w:rPr>
          <w:rFonts w:ascii="Arial" w:hAnsi="Arial" w:cs="Arial"/>
          <w:b/>
          <w:sz w:val="20"/>
          <w:szCs w:val="28"/>
        </w:rPr>
        <w:t xml:space="preserve">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 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8"/>
        </w:rPr>
      </w:pPr>
      <w:r w:rsidRPr="00CC76C7">
        <w:rPr>
          <w:rFonts w:ascii="Arial" w:hAnsi="Arial" w:cs="Arial"/>
          <w:b/>
          <w:sz w:val="20"/>
          <w:szCs w:val="28"/>
        </w:rPr>
        <w:t xml:space="preserve">Реализация мероприятий Подпрограммы </w:t>
      </w:r>
      <w:r w:rsidRPr="00CC76C7">
        <w:rPr>
          <w:rFonts w:ascii="Arial" w:hAnsi="Arial" w:cs="Arial"/>
          <w:b/>
          <w:sz w:val="20"/>
          <w:szCs w:val="28"/>
          <w:lang w:val="en-US"/>
        </w:rPr>
        <w:t>I</w:t>
      </w:r>
      <w:r w:rsidRPr="00CC76C7">
        <w:rPr>
          <w:rFonts w:ascii="Arial" w:hAnsi="Arial" w:cs="Arial"/>
          <w:b/>
          <w:sz w:val="20"/>
          <w:szCs w:val="28"/>
        </w:rPr>
        <w:t xml:space="preserve">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граждан.</w:t>
      </w:r>
    </w:p>
    <w:p w:rsidR="00CC76C7" w:rsidRPr="00CC76C7" w:rsidRDefault="00CC76C7" w:rsidP="00CC76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CC76C7">
        <w:rPr>
          <w:rFonts w:ascii="Arial" w:hAnsi="Arial" w:cs="Arial"/>
          <w:b/>
          <w:sz w:val="20"/>
          <w:szCs w:val="20"/>
          <w:lang w:val="en-US" w:eastAsia="en-US"/>
        </w:rPr>
        <w:t>I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«Социальная поддержка граждан»</w:t>
      </w:r>
    </w:p>
    <w:p w:rsidR="00CC76C7" w:rsidRPr="00CC76C7" w:rsidRDefault="00CC76C7" w:rsidP="00CC76C7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В рамках подпрограммы осуществляется реализация органами местного самоуправления отдельных государственных полномочий Московской области по предоставлению гражданам Российской Федерации, имеющим место жительства в городском округе Мытищи Московской области, субсидий на оплату жилого помещения и коммунальных услуг. Социальная роль субсидии заключается в реальной помощи семьям с низкими доходами в преодолении социальных последствий удорожания жилищно-коммунальных услуг. Органы, осуществляющие предоставление субсидий на оплату жилого помещения и коммунальных услуг, фактически распоряжаются бюджетными средствами, передавая их семьям с низкими доходами. Соответственно, эффективность работы подразумевает перечисление дополнительных средств семьям, имеющим низкие доходы и нуждающимся в поддержке.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Предоставление субсидий на оплату жилого помещения и коммунальных услуг являются наиболее востребованными государственными услугами. </w:t>
      </w:r>
      <w:proofErr w:type="gramStart"/>
      <w:r w:rsidRPr="00CC76C7">
        <w:rPr>
          <w:rFonts w:ascii="Arial" w:hAnsi="Arial" w:cs="Arial"/>
          <w:b/>
          <w:sz w:val="20"/>
          <w:szCs w:val="20"/>
          <w:lang w:eastAsia="en-US"/>
        </w:rPr>
        <w:t>Ежемесячно данными услугами пользуются семьи, расходы которых на оплату жилого помещения и коммунальных услуг, рассчитанные исходя из размера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Ежегодное принятие муниципальных нормативных правовых актов, предусматривающих оказание дополнительных мер социальной поддержки отдельных категорий граждан из средств местного бюджета, позволяет создать условия, обеспечивающие поддержку и содействие социальной адаптации граждан, находящихся в сложной жизненной ситуации или социально опасном положении.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Оказание материальной помощи жителям городского округа является подтверждением решения органами муниципального самоуправления одной из ключевых задач – повышения качества жизни населения. Оказание помощи производится по обращениям, связанным с расходами на лечение, приобретение лекарственных препаратов, проведение дорогостоящих операций, лечение детей – инвалидов, в связи с чрезвычайными ситуациями.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Создание условий для индивидуального творчества и самовыражения в зрелом возрасте и для людей с ограниченными возможностями здоровья позволяет привлечь население данной категории к активной жизни в городском округе, повышению их социальной независимости и экономической самостоятельности. 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Образ жизни, который ведет человек в зрелом возрасте - главный определяющий фактор продолжительности жизни. В связи с этим, особое внимание в городском округе уделяется проведению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области. Такие мероприятия проводятся для граждан пожилого возраста, инвалидов, несовершеннолетних детей, семей, воспитывающих детей, в том числе детей-инвалидов. </w:t>
      </w:r>
    </w:p>
    <w:p w:rsidR="00CC76C7" w:rsidRPr="00CC76C7" w:rsidRDefault="00CC76C7" w:rsidP="00CC76C7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Особое место занимают мероприятия, посвященные дням воинской славы России. Ежегодно отмечаются День полного снятия блокады города Ленинграда, День разгрома советскими войсками немецко-фашистских вой</w:t>
      </w:r>
      <w:proofErr w:type="gramStart"/>
      <w:r w:rsidRPr="00CC76C7">
        <w:rPr>
          <w:rFonts w:ascii="Arial" w:hAnsi="Arial" w:cs="Arial"/>
          <w:b/>
          <w:sz w:val="20"/>
          <w:szCs w:val="20"/>
          <w:lang w:eastAsia="en-US"/>
        </w:rPr>
        <w:t>ск в Ст</w:t>
      </w:r>
      <w:proofErr w:type="gram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алинградской битве, День разгрома советскими войсками немецко-фашистских войск в Курской битве, День начала контрнаступления советских войск в битве под Москвой. 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Центральное место занимает День Победы советского народа в Великой Отечественной войне 1941-1945 годов. </w:t>
      </w:r>
      <w:proofErr w:type="gramStart"/>
      <w:r w:rsidRPr="00CC76C7">
        <w:rPr>
          <w:rFonts w:ascii="Arial" w:hAnsi="Arial" w:cs="Arial"/>
          <w:b/>
          <w:sz w:val="20"/>
          <w:szCs w:val="20"/>
          <w:lang w:eastAsia="en-US"/>
        </w:rPr>
        <w:t>В рамках проведения мероприятий организуется поздравление льготных категорий граждан руководителями органов администрации городского округа Мытищи с вручением единовременной денежной выплаты: участникам и инвалидам Великой Отечественной войны; вдовам (вдовцам) погибших (умерших) участников Великой Отечественной войны, не вступившим в повторный брак; бывшим несовершеннолетним узникам концлагерей, гетто, других мест принудительного содержания, созданных фашистами и их союзниками в период.</w:t>
      </w:r>
      <w:proofErr w:type="gram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Второй мировой войны; лицам, награжденным знаком «Жителю блокадного Ленинграда», лицам, награжденным медалью «За оборону Москвы», участникам Сталинградской и Курской битв, участникам трудового фронта.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Данные категории граждан и граждане других льготных и не льготных категорий объединены в округе в социально ориентированные некоммерческие организации: </w:t>
      </w:r>
      <w:proofErr w:type="spellStart"/>
      <w:proofErr w:type="gram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«Блокадники города-героя Ленинграда»,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бывших малолетних узников фашизма, общественная организация «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общество жертв политических репрессий»,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отделение Московской областной общественной организации семей погибших в Афганистане и на Северном Кавказе,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местная организация Всероссийского общества</w:t>
      </w:r>
      <w:proofErr w:type="gram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слепых,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местное отделение Московского областного регионального отделения «Всероссийского общества глухих»,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Мытищинский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районный общественный фонд помощи детям и подросткам инвалидам «Надежда»,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инвалидов Союз «Чернобыль» России,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Подмосковья».</w:t>
      </w:r>
    </w:p>
    <w:p w:rsidR="00CC76C7" w:rsidRPr="00CC76C7" w:rsidRDefault="00CC76C7" w:rsidP="00CC76C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 общественных объединений, организация экскурсий, посещение членами общественных организаций муниципальных театров округа на безвозмездной основе, плавательных бассейнов инвалидами по медицинским показаниям на безвозмездной основе.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Указанные мероприятия способствуют поддержанию уровня материальной обеспеченности и социальной защищенности малообеспеченных граждан, использованию преимуществ системного подхода к решению проблем граждан, находящихся в трудной жизненной ситуации, формирование в обществе нравственных, в том числе семейных, ценностей, укрепление института семьи, воспитание отношения к семье и детям как к важнейшей общественной и личностной ценности.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Во исполнение поручений Президента Российской Федерации по увеличению продолжительности и качества жизни россиян, в рамках национального проекта «Демография» и регионального проекта «Старшее поколение» на территории городского округа успешно реализуется проект Губернатора Московской области «Активное долголетие». Реализация проекта осуществляется для граждан, достигших возраста женщины 55 лет и мужчины 60 лет, либо являющихся получателями досрочной страховой пенсии по старости или пенсии по выслуге лет независимо от их возраста.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Ключевой задачей проекта является вовлечение людей старшего поколения в активную жизнь, направленную на сохранение и развитие их физического, творческого, интеллектуального потенциала.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Проект реализуется на постоянной основе в целях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расширения возможностей участия граждан старшего поколения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в культурных, образовательных, оздоровительных и иных досуговых мероприятиях, способствующих: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повышению жизненной активности граждан, развитию внутренних ресурсов граждан, позволяющих расширить возможности их самореализации;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содействию в формировании позитивного представления граждан об активном образе жизни, реализации дальнейших мер по улучшению качества жизни граждан;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развитию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достижениями;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стимулированию организаций различных форм собственности, в том числе социально ориентированных некоммерческих организаций, на реализацию мероприятий по активному образу жизни и проведению для граждан досуговых занятий разного вида и различной тематики.</w:t>
      </w:r>
    </w:p>
    <w:p w:rsidR="00CC76C7" w:rsidRPr="00CC76C7" w:rsidRDefault="00CC76C7" w:rsidP="00CC76C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На базе учреждений культуры и спорта городского округа Мытищи и в учреждениях социального обслуживания граждан пожилого возраста организована работа по основным направлениям проекта: бассейн, йога, скандинавская ходьба, дыхательная гимнастика, физкультура, компьютерная грамотность, творчество, танцы, пение и др.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Для эффективной реализации проекта Губернатора Московской области на территории городского округа открыт клуб «Активное долголетие». </w:t>
      </w:r>
      <w:r w:rsidRPr="00CC76C7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клубе созданы зоны активностей и специально оборудованный кинозал. В арт-зоне проходят занятия по лечебной физкультуре, в которую входят дыхательная и суставная гимнастика, фитнес. Также зона предусмотрена для танцевальных секций, вокального кружка и караоке. </w:t>
      </w:r>
      <w:proofErr w:type="spellStart"/>
      <w:r w:rsidRPr="00CC76C7">
        <w:rPr>
          <w:rFonts w:ascii="Arial" w:hAnsi="Arial" w:cs="Arial"/>
          <w:b/>
          <w:sz w:val="20"/>
          <w:szCs w:val="20"/>
          <w:shd w:val="clear" w:color="auto" w:fill="FFFFFF"/>
        </w:rPr>
        <w:t>Лаунж</w:t>
      </w:r>
      <w:proofErr w:type="spellEnd"/>
      <w:r w:rsidRPr="00CC76C7">
        <w:rPr>
          <w:rFonts w:ascii="Arial" w:hAnsi="Arial" w:cs="Arial"/>
          <w:b/>
          <w:sz w:val="20"/>
          <w:szCs w:val="20"/>
          <w:shd w:val="clear" w:color="auto" w:fill="FFFFFF"/>
        </w:rPr>
        <w:t xml:space="preserve">-зона </w:t>
      </w:r>
      <w:proofErr w:type="gramStart"/>
      <w:r w:rsidRPr="00CC76C7">
        <w:rPr>
          <w:rFonts w:ascii="Arial" w:hAnsi="Arial" w:cs="Arial"/>
          <w:b/>
          <w:sz w:val="20"/>
          <w:szCs w:val="20"/>
          <w:shd w:val="clear" w:color="auto" w:fill="FFFFFF"/>
        </w:rPr>
        <w:t>предназначена</w:t>
      </w:r>
      <w:proofErr w:type="gramEnd"/>
      <w:r w:rsidRPr="00CC76C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для мастер-классов, кружков по рисованию, вязанию и др. Кроме того, в клубе функционирует компьютерный класс, кабинет психологической разгрузки.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Перечень мероприятий подпрограммы I «Социальная поддержка граждан»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20"/>
        <w:gridCol w:w="727"/>
        <w:gridCol w:w="1155"/>
        <w:gridCol w:w="1276"/>
        <w:gridCol w:w="1088"/>
        <w:gridCol w:w="1210"/>
        <w:gridCol w:w="1210"/>
        <w:gridCol w:w="1311"/>
        <w:gridCol w:w="1439"/>
        <w:gridCol w:w="1100"/>
        <w:gridCol w:w="1430"/>
        <w:gridCol w:w="1210"/>
      </w:tblGrid>
      <w:tr w:rsidR="00CC76C7" w:rsidRPr="00CC76C7" w:rsidTr="001623EC">
        <w:trPr>
          <w:trHeight w:val="966"/>
        </w:trPr>
        <w:tc>
          <w:tcPr>
            <w:tcW w:w="56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1520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55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Объём финансирования мероприятия в году, предшествующему году начала реализации подпрограммы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(тыс. руб.) </w:t>
            </w:r>
          </w:p>
        </w:tc>
        <w:tc>
          <w:tcPr>
            <w:tcW w:w="108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Всего,    </w:t>
            </w:r>
            <w:r w:rsidRPr="00CC76C7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6270" w:type="dxa"/>
            <w:gridSpan w:val="5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430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210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C76C7" w:rsidRPr="00CC76C7" w:rsidTr="001623EC">
        <w:tc>
          <w:tcPr>
            <w:tcW w:w="56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10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1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39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430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CC76C7" w:rsidRPr="00CC76C7" w:rsidRDefault="00CC76C7" w:rsidP="00CC76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11"/>
        <w:gridCol w:w="723"/>
        <w:gridCol w:w="1171"/>
        <w:gridCol w:w="1260"/>
        <w:gridCol w:w="1088"/>
        <w:gridCol w:w="7"/>
        <w:gridCol w:w="55"/>
        <w:gridCol w:w="1134"/>
        <w:gridCol w:w="14"/>
        <w:gridCol w:w="1215"/>
        <w:gridCol w:w="48"/>
        <w:gridCol w:w="1274"/>
        <w:gridCol w:w="1418"/>
        <w:gridCol w:w="12"/>
        <w:gridCol w:w="1111"/>
        <w:gridCol w:w="1430"/>
        <w:gridCol w:w="1210"/>
      </w:tblGrid>
      <w:tr w:rsidR="00CC76C7" w:rsidRPr="00CC76C7" w:rsidTr="001623EC">
        <w:trPr>
          <w:tblHeader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C76C7" w:rsidRPr="00CC76C7" w:rsidTr="001623EC">
        <w:trPr>
          <w:trHeight w:val="88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139912,0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719656,0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142989,0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CC76C7" w:rsidRPr="00CC76C7" w:rsidTr="001623EC">
        <w:trPr>
          <w:trHeight w:val="1305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1.1.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128991,0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676766,0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132331,0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132978,0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137762,0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142854,0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гражданам субсидии на оплату жилого помещения и коммунальных услуг, имеющим право на их получение</w:t>
            </w:r>
          </w:p>
        </w:tc>
      </w:tr>
      <w:tr w:rsidR="00CC76C7" w:rsidRPr="00CC76C7" w:rsidTr="001623EC">
        <w:trPr>
          <w:trHeight w:val="1305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03.02.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10921,0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42890,0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10658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10744,0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Администрация городского округа Мытищи 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Материально-техническое обеспечение отдела жилищных субсидий </w:t>
            </w:r>
          </w:p>
        </w:tc>
      </w:tr>
      <w:tr w:rsidR="00CC76C7" w:rsidRPr="00CC76C7" w:rsidTr="001623EC">
        <w:trPr>
          <w:trHeight w:val="54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8182,9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7280,3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90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10.02. 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8182,9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402,6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7280,3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90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18.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27100,0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169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18.03.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132100,0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25800,0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26400,0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27100,0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Своевременная выплата пенсии за выслугу лет в соответствии с законами Московской области N 66/2002ОЗ,N 193/2016 -ОЗ, 100 процента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граждан, обратившимся и имеющим право на ее получение</w:t>
            </w:r>
          </w:p>
        </w:tc>
      </w:tr>
      <w:tr w:rsidR="00CC76C7" w:rsidRPr="00CC76C7" w:rsidTr="001623EC">
        <w:trPr>
          <w:trHeight w:val="190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19. Дополнительные меры социальной поддержки и социальной помощи гражданам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CC76C7" w:rsidRPr="00CC76C7" w:rsidTr="001623EC">
        <w:trPr>
          <w:trHeight w:val="190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19.01.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предоставление мер социальной поддержки, гражданам, обратившимся и имеющим право на их получение</w:t>
            </w:r>
          </w:p>
        </w:tc>
      </w:tr>
      <w:tr w:rsidR="00CC76C7" w:rsidRPr="00CC76C7" w:rsidTr="001623EC">
        <w:trPr>
          <w:trHeight w:val="1900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4"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4.1.1.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19.01.01.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Оказание единовременной материальной помощи жителям городского округа Мытищи, оказавшимся в трудной жизненной и кризисной ситуациях</w:t>
            </w:r>
            <w:proofErr w:type="gramEnd"/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16077,5</w:t>
            </w:r>
          </w:p>
        </w:tc>
        <w:tc>
          <w:tcPr>
            <w:tcW w:w="1210" w:type="dxa"/>
            <w:gridSpan w:val="4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5000,0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6077,5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Своевременно и в полном объеме оказание единовременной материальной помощи, гражданам, обратившимся и имеющим право на их получение</w:t>
            </w:r>
          </w:p>
        </w:tc>
      </w:tr>
      <w:tr w:rsidR="00CC76C7" w:rsidRPr="00CC76C7" w:rsidTr="001623EC">
        <w:trPr>
          <w:trHeight w:val="455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20.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Создание условий для поддержания здорового образа жизни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03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1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Вовлечение граждан старшего возраста (мужчин старше 60 лет и женщин старше 55 лет) в активную жизнь, направленную на сохранение и развитие их физического, творческого, интеллектуального потенциала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594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5.1.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20.01.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9807" w:type="dxa"/>
            <w:gridSpan w:val="13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исполнителей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культуры  и молодежной политики администрации городского округа Мытищи, Управление по физической культуре и спорту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Организация работы секций, кружков, активностей на базе учреждений культуры, спорта и социального обслуживания населения</w:t>
            </w:r>
          </w:p>
        </w:tc>
      </w:tr>
      <w:tr w:rsidR="00CC76C7" w:rsidRPr="00CC76C7" w:rsidTr="001623EC">
        <w:trPr>
          <w:trHeight w:val="594"/>
        </w:trPr>
        <w:tc>
          <w:tcPr>
            <w:tcW w:w="563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5.2.</w:t>
            </w:r>
          </w:p>
        </w:tc>
        <w:tc>
          <w:tcPr>
            <w:tcW w:w="151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20.04.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tabs>
                <w:tab w:val="left" w:pos="1313"/>
              </w:tabs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723" w:type="dxa"/>
          </w:tcPr>
          <w:p w:rsidR="00CC76C7" w:rsidRPr="00CC76C7" w:rsidRDefault="00CC76C7" w:rsidP="00CC76C7">
            <w:pPr>
              <w:jc w:val="both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7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20,2</w:t>
            </w:r>
          </w:p>
        </w:tc>
        <w:tc>
          <w:tcPr>
            <w:tcW w:w="1277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23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30" w:type="dxa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 и молодежной политики администрации городского округа Мытищи</w:t>
            </w:r>
          </w:p>
        </w:tc>
        <w:tc>
          <w:tcPr>
            <w:tcW w:w="12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Закупка компьютерного и музыкально-звукового оборудования, а также мебели</w:t>
            </w:r>
          </w:p>
        </w:tc>
      </w:tr>
      <w:tr w:rsidR="00CC76C7" w:rsidRPr="00CC76C7" w:rsidTr="001623EC">
        <w:trPr>
          <w:trHeight w:val="628"/>
        </w:trPr>
        <w:tc>
          <w:tcPr>
            <w:tcW w:w="2797" w:type="dxa"/>
            <w:gridSpan w:val="3"/>
            <w:vMerge w:val="restart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подпрограмме 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71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139912,0</w:t>
            </w:r>
          </w:p>
        </w:tc>
        <w:tc>
          <w:tcPr>
            <w:tcW w:w="1150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876036,6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169211,8</w:t>
            </w:r>
          </w:p>
        </w:tc>
        <w:tc>
          <w:tcPr>
            <w:tcW w:w="1277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170622,0</w:t>
            </w:r>
          </w:p>
        </w:tc>
        <w:tc>
          <w:tcPr>
            <w:tcW w:w="127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179906,0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184998,0</w:t>
            </w:r>
          </w:p>
        </w:tc>
        <w:tc>
          <w:tcPr>
            <w:tcW w:w="1123" w:type="dxa"/>
            <w:gridSpan w:val="2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171298,8</w:t>
            </w:r>
          </w:p>
        </w:tc>
        <w:tc>
          <w:tcPr>
            <w:tcW w:w="143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133"/>
        </w:trPr>
        <w:tc>
          <w:tcPr>
            <w:tcW w:w="2797" w:type="dxa"/>
            <w:gridSpan w:val="3"/>
            <w:vMerge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6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139912,0</w:t>
            </w:r>
          </w:p>
        </w:tc>
        <w:tc>
          <w:tcPr>
            <w:tcW w:w="1150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719676,2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143009,2</w:t>
            </w:r>
          </w:p>
        </w:tc>
        <w:tc>
          <w:tcPr>
            <w:tcW w:w="1277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143722,0</w:t>
            </w:r>
          </w:p>
        </w:tc>
        <w:tc>
          <w:tcPr>
            <w:tcW w:w="127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148506,0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153598,0</w:t>
            </w:r>
          </w:p>
        </w:tc>
        <w:tc>
          <w:tcPr>
            <w:tcW w:w="1123" w:type="dxa"/>
            <w:gridSpan w:val="2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130841,0</w:t>
            </w:r>
          </w:p>
        </w:tc>
        <w:tc>
          <w:tcPr>
            <w:tcW w:w="14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391"/>
        </w:trPr>
        <w:tc>
          <w:tcPr>
            <w:tcW w:w="2797" w:type="dxa"/>
            <w:gridSpan w:val="3"/>
            <w:vMerge/>
          </w:tcPr>
          <w:p w:rsidR="00CC76C7" w:rsidRPr="00CC76C7" w:rsidRDefault="00CC76C7" w:rsidP="00CC76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6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156360,4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26202,6</w:t>
            </w:r>
          </w:p>
        </w:tc>
        <w:tc>
          <w:tcPr>
            <w:tcW w:w="1277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26 900,00</w:t>
            </w:r>
          </w:p>
        </w:tc>
        <w:tc>
          <w:tcPr>
            <w:tcW w:w="127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31400,0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31400,0</w:t>
            </w:r>
          </w:p>
        </w:tc>
        <w:tc>
          <w:tcPr>
            <w:tcW w:w="1123" w:type="dxa"/>
            <w:gridSpan w:val="2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40457,8</w:t>
            </w:r>
          </w:p>
        </w:tc>
        <w:tc>
          <w:tcPr>
            <w:tcW w:w="14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C76C7" w:rsidRPr="00CC76C7" w:rsidRDefault="00CC76C7" w:rsidP="00CC76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br w:type="page"/>
        <w:t xml:space="preserve">8) </w:t>
      </w:r>
      <w:hyperlink w:anchor="Par8063" w:tooltip="13. Подпрограмма 2 &quot;Доступная среда&quot;" w:history="1">
        <w:r w:rsidRPr="00CC76C7">
          <w:rPr>
            <w:rFonts w:ascii="Arial" w:hAnsi="Arial" w:cs="Arial"/>
            <w:b/>
            <w:bCs/>
            <w:sz w:val="20"/>
            <w:szCs w:val="20"/>
          </w:rPr>
          <w:t xml:space="preserve">Подпрограмма </w:t>
        </w:r>
      </w:hyperlink>
      <w:r w:rsidRPr="00CC76C7">
        <w:rPr>
          <w:rFonts w:ascii="Arial" w:hAnsi="Arial" w:cs="Arial"/>
          <w:b/>
          <w:bCs/>
          <w:sz w:val="20"/>
          <w:szCs w:val="20"/>
        </w:rPr>
        <w:t>II «Доступная среда»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Паспорт подпрограммы II «Доступная среда»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11"/>
        <w:gridCol w:w="1581"/>
        <w:gridCol w:w="1396"/>
        <w:gridCol w:w="1559"/>
        <w:gridCol w:w="1559"/>
        <w:gridCol w:w="1560"/>
        <w:gridCol w:w="1417"/>
        <w:gridCol w:w="1418"/>
      </w:tblGrid>
      <w:tr w:rsidR="00CC76C7" w:rsidRPr="00CC76C7" w:rsidTr="001623EC">
        <w:trPr>
          <w:trHeight w:val="539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CC76C7" w:rsidRPr="00CC76C7" w:rsidTr="001623EC">
        <w:trPr>
          <w:trHeight w:val="539"/>
        </w:trPr>
        <w:tc>
          <w:tcPr>
            <w:tcW w:w="2500" w:type="dxa"/>
            <w:vMerge w:val="restart"/>
            <w:tcBorders>
              <w:top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sub_10523"/>
            <w:r w:rsidRPr="00CC76C7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Расходы (тыс. рублей)</w:t>
            </w:r>
          </w:p>
        </w:tc>
      </w:tr>
      <w:tr w:rsidR="00CC76C7" w:rsidRPr="00CC76C7" w:rsidTr="001623EC"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C76C7" w:rsidRPr="00CC76C7" w:rsidTr="001623EC"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Всего: в том числе: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8413,7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6668,4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5464,7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26650,1</w:t>
            </w:r>
          </w:p>
        </w:tc>
      </w:tr>
      <w:tr w:rsidR="00CC76C7" w:rsidRPr="00CC76C7" w:rsidTr="001623EC">
        <w:trPr>
          <w:trHeight w:val="518"/>
        </w:trPr>
        <w:tc>
          <w:tcPr>
            <w:tcW w:w="2500" w:type="dxa"/>
            <w:vMerge/>
            <w:tcBorders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6359,8</w:t>
            </w:r>
          </w:p>
        </w:tc>
      </w:tr>
      <w:tr w:rsidR="00CC76C7" w:rsidRPr="00CC76C7" w:rsidTr="001623EC">
        <w:trPr>
          <w:trHeight w:val="517"/>
        </w:trPr>
        <w:tc>
          <w:tcPr>
            <w:tcW w:w="2500" w:type="dxa"/>
            <w:vMerge/>
            <w:tcBorders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5913,7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b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20290,3</w:t>
            </w:r>
          </w:p>
        </w:tc>
      </w:tr>
    </w:tbl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Характеристика проблем, решаемых посредством мероприятий подпрограммы II «Доступная среда»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 xml:space="preserve">Формирование доступной среды для инвалидов, создание условий, благоприятных для их нормальной жизнедеятельности, являются одними из приоритетных задач социально-экономического развития Российской Федерации, Московской области и городского округа Мытищи. </w:t>
      </w:r>
      <w:proofErr w:type="gramStart"/>
      <w:r w:rsidRPr="00CC76C7">
        <w:rPr>
          <w:rFonts w:ascii="Arial" w:hAnsi="Arial" w:cs="Arial"/>
          <w:b/>
          <w:sz w:val="20"/>
          <w:szCs w:val="27"/>
        </w:rPr>
        <w:t>Обеспечение доступности среды жизнедеятельности для инвалидов и других маломобильных групп населения, к которым относятся люди преклонного возраста, с временными и длительными нарушениями здоровья, беременные женщины (далее – маломобильное население) является необходимым условием интеграции их в общество, создает возможность для реализации их потенциала, способность участвовать в политической, культурной, социальной жизни общества, способствует социально-экономическому развитию государства.</w:t>
      </w:r>
      <w:proofErr w:type="gramEnd"/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Анализ сложившейся ситуации показывает, что для достижения комфорта в использовании объектов социальной, транспортной и инженерной инфраструктур необходимо продолжить работу по их оснащению специальными приспособлениями для различных групп населения с ограничением в жизнедеятельности, а также привлечению их к занятиям физкультурой и спортом, участию в культурно-массовых и социально-значимых мероприятиях округа, содействию занятости.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Сложившаяся практика по созданию доступной среды для людей с ограниченными возможностями указывает на необходимость комплексного подхода к решению проблем их жизнедеятельности.</w:t>
      </w: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подпрограммы </w:t>
      </w:r>
      <w:r w:rsidRPr="00CC76C7">
        <w:rPr>
          <w:rFonts w:ascii="Arial" w:hAnsi="Arial" w:cs="Arial"/>
          <w:b/>
          <w:bCs/>
          <w:sz w:val="20"/>
          <w:szCs w:val="20"/>
        </w:rPr>
        <w:t>II «Доступная среда»</w:t>
      </w:r>
    </w:p>
    <w:p w:rsidR="00CC76C7" w:rsidRPr="00CC76C7" w:rsidRDefault="00CC76C7" w:rsidP="00CC76C7">
      <w:pPr>
        <w:tabs>
          <w:tab w:val="left" w:pos="-180"/>
        </w:tabs>
        <w:spacing w:after="0" w:line="240" w:lineRule="auto"/>
        <w:ind w:right="261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В городском округе Мытищи проживает более 11 тысяч инвалидов, в том числе более 650 – это дети-инвалиды.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 xml:space="preserve">В течение многих лет на территории городского округа активно работают 4 общественные организации инвалидов: </w:t>
      </w:r>
      <w:proofErr w:type="spellStart"/>
      <w:r w:rsidRPr="00CC76C7">
        <w:rPr>
          <w:rFonts w:ascii="Arial" w:hAnsi="Arial" w:cs="Arial"/>
          <w:b/>
          <w:sz w:val="20"/>
          <w:szCs w:val="27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районная организация Московской областной организации общероссийской общественной организации «Всероссийское общество инвалидов, </w:t>
      </w:r>
      <w:proofErr w:type="spellStart"/>
      <w:r w:rsidRPr="00CC76C7">
        <w:rPr>
          <w:rFonts w:ascii="Arial" w:hAnsi="Arial" w:cs="Arial"/>
          <w:b/>
          <w:sz w:val="20"/>
          <w:szCs w:val="27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местная организация Всероссийского общества слепых, </w:t>
      </w:r>
      <w:proofErr w:type="spellStart"/>
      <w:r w:rsidRPr="00CC76C7">
        <w:rPr>
          <w:rFonts w:ascii="Arial" w:hAnsi="Arial" w:cs="Arial"/>
          <w:b/>
          <w:sz w:val="20"/>
          <w:szCs w:val="27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местное отделение Московского областного регионального отделения общероссийской общественной организации инвалидов «Всероссийское общество глухих», </w:t>
      </w:r>
      <w:proofErr w:type="spellStart"/>
      <w:r w:rsidRPr="00CC76C7">
        <w:rPr>
          <w:rFonts w:ascii="Arial" w:hAnsi="Arial" w:cs="Arial"/>
          <w:b/>
          <w:sz w:val="20"/>
          <w:szCs w:val="27"/>
        </w:rPr>
        <w:t>Мытищинский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районный общественный Фонд помощи детям и подросткам инвалидам «Надежда».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В целях социальной адаптации, реабилитации и создания доступной среды для детей и взрослых граждан с ограниченными возможностями организации тесно взаимодействуют с администрацией муниципального образования, Советом депутатов, Общественной палатой городского округа Мытищи, обозначая проблемы инвалидов в зависимости от их заболевания.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С целью решения жизненно важных проблем инвалидов и координации деятельности в сфере обеспечения их прав создан Координационный совет по делам инвалидов при администрации городского округа Мытищи.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proofErr w:type="spellStart"/>
      <w:r w:rsidRPr="00CC76C7">
        <w:rPr>
          <w:rFonts w:ascii="Arial" w:hAnsi="Arial" w:cs="Arial"/>
          <w:b/>
          <w:sz w:val="20"/>
          <w:szCs w:val="27"/>
        </w:rPr>
        <w:t>Мытищинским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управлением социальной защиты населения МСР МО проводится работа по размещению паспортов доступности социально-значимых объектов на портале «Жить вместе».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является ключевым показателем оценки </w:t>
      </w:r>
      <w:proofErr w:type="spellStart"/>
      <w:r w:rsidRPr="00CC76C7">
        <w:rPr>
          <w:rFonts w:ascii="Arial" w:hAnsi="Arial" w:cs="Arial"/>
          <w:b/>
          <w:sz w:val="20"/>
          <w:szCs w:val="27"/>
        </w:rPr>
        <w:t>муниципаьных</w:t>
      </w:r>
      <w:proofErr w:type="spellEnd"/>
      <w:r w:rsidRPr="00CC76C7">
        <w:rPr>
          <w:rFonts w:ascii="Arial" w:hAnsi="Arial" w:cs="Arial"/>
          <w:b/>
          <w:sz w:val="20"/>
          <w:szCs w:val="27"/>
        </w:rPr>
        <w:t xml:space="preserve"> образований. В результате проведенной работы по паспортизации объектов социальной, транспортной и инженерной инфраструктур проводится анализ, и намечаются мероприятия по адаптации объектов в части доступности маломобильных групп населения.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В округе реализуются мероприятия по строительству пандусов к муниципальным зданиям, к объектам жилого фонда, социально значимым объектам. Вновь возводимые здания обязательно оснащаются пандусами и специальным оборудованием для доступа инвалидов и других маломобильных групп населения.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Инвалиды принимают активное участие во всех мероприятиях муниципального образования, посещают музеи, выставки, театры, дворцы культуры, бассейны на безвозмездной основе. Для общественных организаций инвалидов организуются экскурсии. Организации инвалидов ежегодно принимают участие в проведении мероприятий, посвященных памятным датам. Особое место занимают мероприятия для детей-инвалидов. Ежегодно предоставляются путевки «Мать и дитя» за счет средств местного и областного бюджетов на безвозмездной основе.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Работа организаций инвалидов регулярно освещается в местных СМИ. При финансовой поддержке администрации муниципального образования функционирует сайт общества слепых.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Программно-целевой метод позволит более эффективно использовать финансовые ресурсы в решении этих проблем, обеспечить взаимосвязь между проводимыми мероприятиями и результатами их выполнения.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Основной целью подпрограммы является обеспечение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(социальная защита, спорт и физическая культура, информация и связь, культура, образование, здравоохранение, ЖКХ и транспорт) и качества предоставляемых услуг.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Достижение указанной цели невозможно без решения следующих основных задач: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совершенствования организационной основы формирования доступной среды для инвалидов и других маломобильных групп населения;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повышения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повышения доступности и качества реабилитационных услуг, развития системы реабилитации и социальной интеграции инвалидов;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преодоления социальной разобщенности в обществе и формирования позитивного отношения к проблемам инвалидности и проблеме обеспечения доступной среды для инвалидов и других маломобильных групп населения.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Реализация мероприятий подпрограммы на период до 2024 года позволит: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обеспечить создание доступной среды для инвалидов и маломобильных групп населения;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обеспечить доступность объектов социальной, транспортной и инженерной инфраструктуры и качество предоставляемых услуг;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повысить доступность для детей-инвалидов, инвалидов и маломобильных групп населения образовательных и спортивных учреждений, возможность беспрепятственного входа и выхода в учреждения, повысить доступность и качество образовательных услуг;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proofErr w:type="gramStart"/>
      <w:r w:rsidRPr="00CC76C7">
        <w:rPr>
          <w:rFonts w:ascii="Arial" w:hAnsi="Arial" w:cs="Arial"/>
          <w:b/>
          <w:sz w:val="20"/>
          <w:szCs w:val="27"/>
        </w:rPr>
        <w:t>- позволит обеспечить инвалидам и маломобильным группам населения возможность полноценного посещения мероприятий, концертов, спектаклей, экспозиций, выставок, а также усвоения информации, предоставляемой молодежными центрами, учреждениями культуры, создать специальные условия для социализации людей с ограниченными возможностями здоровья, обеспечить их право на получение бесплатных услуг в разных сферах, повысить социальную активность инвалидов и их самореализацию при помощи участия в работе молодежных общественных организаций, спортивных</w:t>
      </w:r>
      <w:proofErr w:type="gramEnd"/>
      <w:r w:rsidRPr="00CC76C7">
        <w:rPr>
          <w:rFonts w:ascii="Arial" w:hAnsi="Arial" w:cs="Arial"/>
          <w:b/>
          <w:sz w:val="20"/>
          <w:szCs w:val="27"/>
        </w:rPr>
        <w:t xml:space="preserve"> секций и др., увеличить количество лиц с ограниченными возможностями, принимающих участие в общественной жизни;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7"/>
        </w:rPr>
      </w:pPr>
      <w:r w:rsidRPr="00CC76C7">
        <w:rPr>
          <w:rFonts w:ascii="Arial" w:hAnsi="Arial" w:cs="Arial"/>
          <w:b/>
          <w:sz w:val="20"/>
          <w:szCs w:val="27"/>
        </w:rPr>
        <w:t>- увеличить долю детей-инвалидов, которые смогут получать образование в учреждениях дополнительного образования.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Перечень мероприятий подпрограммы II «Доступная среда»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"/>
          <w:szCs w:val="20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" w:name="Par13671"/>
      <w:bookmarkEnd w:id="2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CC76C7" w:rsidRPr="00CC76C7" w:rsidTr="001623EC">
        <w:trPr>
          <w:trHeight w:val="966"/>
        </w:trPr>
        <w:tc>
          <w:tcPr>
            <w:tcW w:w="56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мероприятий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(годы)</w:t>
            </w:r>
          </w:p>
        </w:tc>
        <w:tc>
          <w:tcPr>
            <w:tcW w:w="1276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Объём финансирования  мероприятия в году, предшествующему году начала реализации подпрограммы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1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CC76C7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C76C7" w:rsidRPr="00CC76C7" w:rsidTr="001623EC">
        <w:trPr>
          <w:trHeight w:val="1350"/>
        </w:trPr>
        <w:tc>
          <w:tcPr>
            <w:tcW w:w="56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6C7" w:rsidRPr="00CC76C7" w:rsidRDefault="00CC76C7" w:rsidP="00CC76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"/>
          <w:szCs w:val="20"/>
          <w:lang w:val="en-US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850"/>
        <w:gridCol w:w="1276"/>
        <w:gridCol w:w="992"/>
        <w:gridCol w:w="992"/>
        <w:gridCol w:w="993"/>
        <w:gridCol w:w="992"/>
        <w:gridCol w:w="992"/>
        <w:gridCol w:w="851"/>
        <w:gridCol w:w="992"/>
        <w:gridCol w:w="1701"/>
        <w:gridCol w:w="1701"/>
      </w:tblGrid>
      <w:tr w:rsidR="00CC76C7" w:rsidRPr="00CC76C7" w:rsidTr="001623EC">
        <w:trPr>
          <w:trHeight w:val="308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Основное мероприятие 02. Создание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24835,3</w:t>
            </w:r>
          </w:p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7998,7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образования, управление транспорта и дорожного хозяйства, управление ЖКХ и благоустройства  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мест, установка оборудования и проведение ремонтных работ в учреждениях культуры, образования, спорта, молодежи, устройство пандуса и  ремонт входной группы, устройство пандусов в местах общего пользования МКД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5474,5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18475,5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2 028,5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5498,7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3754,9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3505,0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15793,5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спорту, управление транспорта и дорожного хозяйства, управление ЖКХ и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учреждениях, обустройство пешеходных переходов, обустройство парковочных мест, устройство пандусов в местах общего пользования МКД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2836,4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14432,2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1 268,8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2928,4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учреждениях культуры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3429,3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 культуры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на спортивных объектах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1994,3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 в учреждениях спорта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учреждениях для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Установка оборудования и проведение ремонтных работ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02.01.04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Занижение бордюрного камня при заезде с проезжей части на тротуар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транспорта и дорожного хозяйства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(МКУ УКС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Обустройство пешеходных переходов, пешеходных дорожек, сопряженных с пешеходными переходами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02.01.05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Организация парковочных мест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ЖКХ и благоустройства (МБУ «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Леспаркхоз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Обустройство парковочных мест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02.01.06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безбарьерной</w:t>
            </w:r>
            <w:proofErr w:type="spell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среды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ЖКХ и благоустройств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а(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МКУ УКС ЖКХ)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Устройство пандусов в местах общего пользования МКД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02.03.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5498,4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2748,4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Создание архитектурной доступности и   оснащение специальным оборудованием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4998,5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02.04.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3543,4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Устройство пандуса,  ремонт входной группы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3543,4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02.04.01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Повышение доступности объектов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2638,1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3543,4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760,0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политики, 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Реабилитация и социальная  интеграция инвалидов, проведение мероприятий, соревнований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03.01.01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Выездные мероприятия в специализированных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культуры и 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Количество  проведенных мероприятий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03.01.02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Обеспечение участия спортсменов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-и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нвалидов в межмуниципальных соревнованиях, Спартакиадах, Первенствах, Чемпионатах, Кубках Московской области и России по видам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 xml:space="preserve">Участие спортсменов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-и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нвалидов в соревнованиях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Мероприятие 03.01.03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Проведение физкультурно-спортивного праздника «Шаг вперед» и соревнований по различным видам спорта для людей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b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728,8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4"/>
              </w:rPr>
              <w:t>Реабилитация и социальная  интеграция инвалидов</w:t>
            </w: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подпрограмме </w:t>
            </w:r>
            <w:r w:rsidRPr="00CC7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26650,1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8413,7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6668,4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5464,7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6359,8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2498,5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CC76C7" w:rsidRPr="00CC76C7" w:rsidTr="00162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5874,5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20290,3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5913,7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3920,0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C7" w:rsidRPr="00CC76C7" w:rsidRDefault="00CC76C7" w:rsidP="00CC76C7">
            <w:pPr>
              <w:jc w:val="center"/>
              <w:rPr>
                <w:rFonts w:cs="Calibri"/>
                <w:b/>
                <w:bCs/>
              </w:rPr>
            </w:pPr>
          </w:p>
        </w:tc>
      </w:tr>
    </w:tbl>
    <w:p w:rsidR="00CC76C7" w:rsidRPr="00CC76C7" w:rsidRDefault="00CC76C7" w:rsidP="00CC76C7">
      <w:pPr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9) Подпрограмма </w:t>
      </w:r>
      <w:r w:rsidRPr="00CC76C7">
        <w:rPr>
          <w:rFonts w:ascii="Arial" w:hAnsi="Arial" w:cs="Arial"/>
          <w:b/>
          <w:sz w:val="20"/>
          <w:szCs w:val="20"/>
          <w:lang w:val="en-US"/>
        </w:rPr>
        <w:t>III</w:t>
      </w:r>
      <w:r w:rsidRPr="00CC76C7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Паспорт подпрограммы </w:t>
      </w:r>
      <w:r w:rsidRPr="00CC76C7">
        <w:rPr>
          <w:rFonts w:ascii="Arial" w:hAnsi="Arial" w:cs="Arial"/>
          <w:b/>
          <w:sz w:val="20"/>
          <w:szCs w:val="20"/>
          <w:lang w:val="en-US"/>
        </w:rPr>
        <w:t>III</w:t>
      </w:r>
      <w:r w:rsidRPr="00CC76C7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95"/>
        <w:gridCol w:w="2317"/>
        <w:gridCol w:w="1275"/>
        <w:gridCol w:w="1275"/>
        <w:gridCol w:w="1418"/>
        <w:gridCol w:w="1559"/>
        <w:gridCol w:w="1418"/>
        <w:gridCol w:w="1702"/>
      </w:tblGrid>
      <w:tr w:rsidR="00CC76C7" w:rsidRPr="00CC76C7" w:rsidTr="001623EC">
        <w:tc>
          <w:tcPr>
            <w:tcW w:w="2551" w:type="dxa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9" w:type="dxa"/>
            <w:gridSpan w:val="8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</w:tr>
      <w:tr w:rsidR="00CC76C7" w:rsidRPr="00CC76C7" w:rsidTr="001623EC">
        <w:trPr>
          <w:cantSplit/>
          <w:trHeight w:val="585"/>
        </w:trPr>
        <w:tc>
          <w:tcPr>
            <w:tcW w:w="2551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1795" w:type="dxa"/>
            <w:vMerge w:val="restart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17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cantSplit/>
          <w:trHeight w:val="449"/>
        </w:trPr>
        <w:tc>
          <w:tcPr>
            <w:tcW w:w="255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2020 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21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C76C7" w:rsidRPr="00CC76C7" w:rsidTr="001623EC">
        <w:trPr>
          <w:cantSplit/>
          <w:trHeight w:val="687"/>
        </w:trPr>
        <w:tc>
          <w:tcPr>
            <w:tcW w:w="255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231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101304,7</w:t>
            </w:r>
          </w:p>
        </w:tc>
      </w:tr>
      <w:tr w:rsidR="00CC76C7" w:rsidRPr="00CC76C7" w:rsidTr="001623EC">
        <w:trPr>
          <w:cantSplit/>
          <w:trHeight w:val="711"/>
        </w:trPr>
        <w:tc>
          <w:tcPr>
            <w:tcW w:w="255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36588,0</w:t>
            </w:r>
          </w:p>
        </w:tc>
      </w:tr>
      <w:tr w:rsidR="00CC76C7" w:rsidRPr="00CC76C7" w:rsidTr="001623EC">
        <w:trPr>
          <w:cantSplit/>
          <w:trHeight w:val="848"/>
        </w:trPr>
        <w:tc>
          <w:tcPr>
            <w:tcW w:w="255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75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15183,5</w:t>
            </w:r>
          </w:p>
        </w:tc>
        <w:tc>
          <w:tcPr>
            <w:tcW w:w="1702" w:type="dxa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64716,7</w:t>
            </w:r>
          </w:p>
        </w:tc>
      </w:tr>
    </w:tbl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Характеристика проблем, решаемых посредством мероприятий 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подпрограммы </w:t>
      </w:r>
      <w:r w:rsidRPr="00CC76C7">
        <w:rPr>
          <w:rFonts w:ascii="Arial" w:hAnsi="Arial" w:cs="Arial"/>
          <w:b/>
          <w:sz w:val="20"/>
          <w:szCs w:val="20"/>
          <w:lang w:val="en-US"/>
        </w:rPr>
        <w:t>III</w:t>
      </w:r>
      <w:r w:rsidRPr="00CC76C7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Организация отдыха и оздоровления детей, являясь приоритетным направлением социальной политики городского округа Мытищи, строится на принципах предоставления равных прав и возможностей для каждого ребенка на отдых и оздоровление. 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Ежегодно из областного и местного бюджетов выделяются средства на проведение оздоровительной кампании детей, что способствует охвату детей и подростков организованными формами отдыха, оздоровления и занятости на уровне не ниже 70 % от общего числа детей в возрасте от 7 до 15 лет, проживающих на территории округа. </w:t>
      </w:r>
    </w:p>
    <w:p w:rsidR="00CC76C7" w:rsidRPr="00CC76C7" w:rsidRDefault="00CC76C7" w:rsidP="00CC76C7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Одной из эффективных мер социальной поддержки семей с детьми является организация отдыха и оздоровления детей, находящихся в трудной жизненной ситуации.</w:t>
      </w:r>
      <w:r w:rsidRPr="00CC76C7">
        <w:rPr>
          <w:b/>
        </w:rPr>
        <w:t xml:space="preserve"> </w:t>
      </w:r>
      <w:r w:rsidRPr="00CC76C7">
        <w:rPr>
          <w:rFonts w:ascii="Arial" w:hAnsi="Arial" w:cs="Arial"/>
          <w:b/>
          <w:sz w:val="20"/>
          <w:szCs w:val="20"/>
        </w:rPr>
        <w:t xml:space="preserve">В городском округе Мытищи сложилась практика проведения профильных лагерей для данной категории детей, также особое внимание уделяется организации занятости детей из группы социального риска и из малообеспеченных семей. Реализация настоящей подпрограммы позволит эффективнее проводить оздоровительные мероприятия; снизить количество детей, состоящих на учете в учреждениях здравоохранения, в </w:t>
      </w:r>
      <w:proofErr w:type="spellStart"/>
      <w:r w:rsidRPr="00CC76C7">
        <w:rPr>
          <w:rFonts w:ascii="Arial" w:hAnsi="Arial" w:cs="Arial"/>
          <w:b/>
          <w:sz w:val="20"/>
          <w:szCs w:val="20"/>
        </w:rPr>
        <w:t>КДНиЗП</w:t>
      </w:r>
      <w:proofErr w:type="spellEnd"/>
      <w:r w:rsidRPr="00CC76C7">
        <w:rPr>
          <w:rFonts w:ascii="Arial" w:hAnsi="Arial" w:cs="Arial"/>
          <w:b/>
          <w:sz w:val="20"/>
          <w:szCs w:val="20"/>
        </w:rPr>
        <w:t>, в ПДН; сохранить количество детей, отдыхающих в загородных оздоровительных лагерях; обеспечить отдых детей всех групп здоровья в организациях отдыха детей и их оздоровления. 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br w:type="page"/>
        <w:t>Концептуальные направления преобразований, реализуемых в рамках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подпрограммы </w:t>
      </w:r>
      <w:r w:rsidRPr="00CC76C7">
        <w:rPr>
          <w:rFonts w:ascii="Arial" w:hAnsi="Arial" w:cs="Arial"/>
          <w:b/>
          <w:sz w:val="20"/>
          <w:szCs w:val="20"/>
          <w:lang w:val="en-US"/>
        </w:rPr>
        <w:t>III</w:t>
      </w:r>
      <w:r w:rsidRPr="00CC76C7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CC76C7" w:rsidRPr="00CC76C7" w:rsidRDefault="00CC76C7" w:rsidP="00CC76C7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CC76C7">
        <w:rPr>
          <w:rFonts w:ascii="Arial" w:hAnsi="Arial" w:cs="Arial"/>
          <w:b/>
          <w:sz w:val="20"/>
        </w:rPr>
        <w:t xml:space="preserve">Организация отдыха, оздоровления и занятости детей и подростков очень важная составляющая социального благополучия жителей городского округа Мытищи. От того, насколько </w:t>
      </w:r>
      <w:proofErr w:type="gramStart"/>
      <w:r w:rsidRPr="00CC76C7">
        <w:rPr>
          <w:rFonts w:ascii="Arial" w:hAnsi="Arial" w:cs="Arial"/>
          <w:b/>
          <w:sz w:val="20"/>
        </w:rPr>
        <w:t>здорово</w:t>
      </w:r>
      <w:proofErr w:type="gramEnd"/>
      <w:r w:rsidRPr="00CC76C7">
        <w:rPr>
          <w:rFonts w:ascii="Arial" w:hAnsi="Arial" w:cs="Arial"/>
          <w:b/>
          <w:sz w:val="20"/>
        </w:rPr>
        <w:t xml:space="preserve"> и активно подрастающее поколение, зависит благополучие общества. Необходимо использовать все возможности для укрепления здоровья детей, наполнить каникулярное время содержательной программой, направленной на развитие интеллектуальных, творческих способностей детей, их социальную адаптацию. 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CC76C7">
        <w:rPr>
          <w:rFonts w:ascii="Arial" w:hAnsi="Arial" w:cs="Arial"/>
          <w:b/>
          <w:sz w:val="20"/>
        </w:rPr>
        <w:t xml:space="preserve">Проведение масштабной оздоровительной кампании детей и подростков является неотъемлемой частью социальной политики городского округа. Ежегодно утверждается состав Координационного совета по организации отдыха и оздоровления детей, состав комиссии по приемке организаций отдыха и оздоровления вне зависимости от форм собственности и ведомственной принадлежности. Основная задача, которая стоит перед всеми ведомствами, занятыми в летней оздоровительной кампании, обеспечение доступности отдыха. Самым массовым и доступным видом отдыха в городском округе является организация лагерей с дневным пребыванием на базе общеобразовательных учреждений, в которых создаются условия для полноценного, активного отдыха детей и обеспечивается их безопасность. 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r w:rsidRPr="00CC76C7">
        <w:rPr>
          <w:rFonts w:ascii="Arial" w:hAnsi="Arial" w:cs="Arial"/>
          <w:b/>
          <w:sz w:val="20"/>
        </w:rPr>
        <w:t>Важной составляющей в организации оздоровительной кампании в городском округе Мытищи является создание профильных лагерей. В целях совершенствования профилактики безнадзорности и правонарушений, формирования у молодежи высокого патриотического сознания, верности Отечеству, пропаганды здорового образа жизни, приобщения к спорту и здоровому образу жизни ежегодно подростки в возрасте от 9 до 15 лет, совершившие правонарушения, получают возможность отдохнуть в военно-спортивном лагере.</w:t>
      </w:r>
    </w:p>
    <w:p w:rsidR="00CC76C7" w:rsidRPr="00CC76C7" w:rsidRDefault="00CC76C7" w:rsidP="00CC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</w:rPr>
      </w:pPr>
      <w:proofErr w:type="gramStart"/>
      <w:r w:rsidRPr="00CC76C7">
        <w:rPr>
          <w:rFonts w:ascii="Arial" w:hAnsi="Arial" w:cs="Arial"/>
          <w:b/>
          <w:sz w:val="20"/>
        </w:rPr>
        <w:t xml:space="preserve">Кроме того, ежегодно дети, находящиеся в трудной жизненной ситуации, в том числе воспитанники </w:t>
      </w:r>
      <w:proofErr w:type="spellStart"/>
      <w:r w:rsidRPr="00CC76C7">
        <w:rPr>
          <w:rFonts w:ascii="Arial" w:hAnsi="Arial" w:cs="Arial"/>
          <w:b/>
          <w:sz w:val="20"/>
        </w:rPr>
        <w:t>Мытищинской</w:t>
      </w:r>
      <w:proofErr w:type="spellEnd"/>
      <w:r w:rsidRPr="00CC76C7">
        <w:rPr>
          <w:rFonts w:ascii="Arial" w:hAnsi="Arial" w:cs="Arial"/>
          <w:b/>
          <w:sz w:val="20"/>
        </w:rPr>
        <w:t xml:space="preserve"> школы музыкального воспитания, дети из малообеспеченных семей, дети, состоящие на учете в ОДН, дети-инвалиды </w:t>
      </w:r>
      <w:proofErr w:type="spellStart"/>
      <w:r w:rsidRPr="00CC76C7">
        <w:rPr>
          <w:rFonts w:ascii="Arial" w:hAnsi="Arial" w:cs="Arial"/>
          <w:b/>
          <w:sz w:val="20"/>
        </w:rPr>
        <w:t>оздоравливаются</w:t>
      </w:r>
      <w:proofErr w:type="spellEnd"/>
      <w:r w:rsidRPr="00CC76C7">
        <w:rPr>
          <w:rFonts w:ascii="Arial" w:hAnsi="Arial" w:cs="Arial"/>
          <w:b/>
          <w:sz w:val="20"/>
        </w:rPr>
        <w:t xml:space="preserve"> в загородных и санаторно-курортных учреждениях, расположенных на территории Московской области, Северном Кавказе и Черноморском побережье по путевкам, приобретаемым за счет средств бюджета Московской области и городского округа Мытищи.</w:t>
      </w:r>
      <w:proofErr w:type="gramEnd"/>
      <w:r w:rsidRPr="00CC76C7">
        <w:rPr>
          <w:rFonts w:ascii="Arial" w:hAnsi="Arial" w:cs="Arial"/>
          <w:b/>
          <w:sz w:val="20"/>
        </w:rPr>
        <w:t xml:space="preserve"> Путевки предоставляются данным категориям детей на бесплатной основе. Также осуществляется частичная компенсация оплаты стоимости путевки для детей, граждан РФ, имеющих постоянное место жительства на территории городского округа Мытищи.</w:t>
      </w: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spacing w:after="0" w:line="240" w:lineRule="auto"/>
        <w:jc w:val="both"/>
        <w:rPr>
          <w:b/>
        </w:rPr>
      </w:pPr>
    </w:p>
    <w:p w:rsidR="00CC76C7" w:rsidRPr="00CC76C7" w:rsidRDefault="00CC76C7" w:rsidP="00CC76C7">
      <w:pPr>
        <w:jc w:val="center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Перечень мероприятий подпрограммы </w:t>
      </w:r>
      <w:r w:rsidRPr="00CC76C7">
        <w:rPr>
          <w:rFonts w:ascii="Arial" w:hAnsi="Arial" w:cs="Arial"/>
          <w:b/>
          <w:sz w:val="20"/>
          <w:szCs w:val="20"/>
          <w:lang w:val="en-US"/>
        </w:rPr>
        <w:t>III</w:t>
      </w:r>
      <w:r w:rsidRPr="00CC76C7">
        <w:rPr>
          <w:rFonts w:ascii="Arial" w:hAnsi="Arial" w:cs="Arial"/>
          <w:b/>
          <w:sz w:val="20"/>
          <w:szCs w:val="20"/>
        </w:rPr>
        <w:t xml:space="preserve"> «Развитие системы отдыха и оздоровления детей»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727"/>
        <w:gridCol w:w="1284"/>
        <w:gridCol w:w="1249"/>
        <w:gridCol w:w="1134"/>
        <w:gridCol w:w="1093"/>
        <w:gridCol w:w="1175"/>
        <w:gridCol w:w="1134"/>
        <w:gridCol w:w="1230"/>
        <w:gridCol w:w="1100"/>
        <w:gridCol w:w="1320"/>
        <w:gridCol w:w="1383"/>
      </w:tblGrid>
      <w:tr w:rsidR="00CC76C7" w:rsidRPr="00CC76C7" w:rsidTr="001623EC">
        <w:trPr>
          <w:trHeight w:val="789"/>
        </w:trPr>
        <w:tc>
          <w:tcPr>
            <w:tcW w:w="56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2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84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95"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Объём финансирования мероприятия в году, предшествующему году начала реализации подпрограммы (тыс. руб.) </w:t>
            </w:r>
          </w:p>
        </w:tc>
        <w:tc>
          <w:tcPr>
            <w:tcW w:w="1134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Всего,         </w:t>
            </w:r>
            <w:r w:rsidRPr="00CC76C7">
              <w:rPr>
                <w:rFonts w:ascii="Arial" w:hAnsi="Arial" w:cs="Arial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5732" w:type="dxa"/>
            <w:gridSpan w:val="5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Объем финансирования по годам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(тыс. руб.)</w:t>
            </w:r>
          </w:p>
        </w:tc>
        <w:tc>
          <w:tcPr>
            <w:tcW w:w="1320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C76C7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CC76C7">
              <w:rPr>
                <w:rFonts w:ascii="Arial" w:hAnsi="Arial" w:cs="Arial"/>
                <w:b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383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76C7">
              <w:rPr>
                <w:rFonts w:ascii="Arial" w:hAnsi="Arial" w:cs="Arial"/>
                <w:b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C76C7" w:rsidRPr="00CC76C7" w:rsidTr="001623EC">
        <w:tc>
          <w:tcPr>
            <w:tcW w:w="56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75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230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100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CC76C7" w:rsidRPr="00CC76C7" w:rsidRDefault="00CC76C7" w:rsidP="00CC76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right="-153"/>
        <w:rPr>
          <w:rFonts w:ascii="Arial" w:hAnsi="Arial" w:cs="Arial"/>
          <w:b/>
          <w:sz w:val="2"/>
          <w:szCs w:val="2"/>
        </w:rPr>
      </w:pP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8"/>
        <w:gridCol w:w="7"/>
        <w:gridCol w:w="716"/>
        <w:gridCol w:w="1254"/>
        <w:gridCol w:w="1289"/>
        <w:gridCol w:w="1134"/>
        <w:gridCol w:w="1065"/>
        <w:gridCol w:w="1203"/>
        <w:gridCol w:w="1130"/>
        <w:gridCol w:w="1279"/>
        <w:gridCol w:w="1048"/>
        <w:gridCol w:w="1363"/>
        <w:gridCol w:w="1362"/>
      </w:tblGrid>
      <w:tr w:rsidR="00CC76C7" w:rsidRPr="00CC76C7" w:rsidTr="001623EC">
        <w:trPr>
          <w:tblHeader/>
        </w:trPr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2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62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C76C7" w:rsidRPr="00CC76C7" w:rsidTr="001623EC"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25 726,8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Мытищи, 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Организация отдыха детей в каникулярное время</w:t>
            </w: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11 546,0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14 180,8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11 762,5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43983,9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12236,3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12106,3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12106,3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7535,0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предоставление горячего питания детям в оздоровительных лагерях на базе ОУ</w:t>
            </w: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4 192,1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14524,4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4767,6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4878,4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4878,4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7 570,4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29459,5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7468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7227,9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7227,9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7 535,0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05.01.01.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Организация питания детей в оздоровительных лагерях с дневным пребыванием, организованных на базе общеобразовательных организаций в период летних каникул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8 820,5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33660,5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8856,3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8967,1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8967,1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Предоставление горячего питания детям в оздоровительных лагерях на базе ОУ</w:t>
            </w:r>
          </w:p>
        </w:tc>
      </w:tr>
      <w:tr w:rsidR="00CC76C7" w:rsidRPr="00CC76C7" w:rsidTr="001623E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1 950,1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7206,8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2328,4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6 870,4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26453,7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6527,9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6 870,0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05.01.02.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Организация отдыха и оздоровления детей и подростков в оздоровительных учреждениях военно-патриотической направленности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2 482,8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7558,4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2680,0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</w:t>
            </w: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2 242,0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7317,6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2439,2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2439,2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240,8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240,8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</w:tc>
        <w:tc>
          <w:tcPr>
            <w:tcW w:w="183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05.01.03.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Организация летних туристических экспедиций ДЦ «Турист»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2020 - </w:t>
            </w:r>
          </w:p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2765,0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665,0</w:t>
            </w:r>
          </w:p>
        </w:tc>
        <w:tc>
          <w:tcPr>
            <w:tcW w:w="1363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</w:tc>
        <w:tc>
          <w:tcPr>
            <w:tcW w:w="1362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Проведение туристических экспедиций</w:t>
            </w:r>
          </w:p>
        </w:tc>
      </w:tr>
      <w:tr w:rsidR="00CC76C7" w:rsidRPr="00CC76C7" w:rsidTr="001623EC"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05.02.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47701,0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13377,6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CC76C7" w:rsidRPr="00CC76C7" w:rsidTr="001623E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6915,2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21897,0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7261,8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городского округа Мытищи 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25804,0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6115,8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05.02.01. 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путевками отдельных категорий детей городского округа Мытищи в организации отдыха детей и их оздоровления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2020 - 2024 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11263,9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47701,0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13377,6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13317,6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Обеспечение бесплатными путевками детей, находящихся в трудной жизненной ситуации, детей-инвалидов</w:t>
            </w: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6915,2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21897,0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7261,8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7317,6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4348,7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25804,0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3039,7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6115,8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6000,0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4648,5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183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05.02.02. Обеспечение бесплатными путевками в организации отдыха и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организации отдыха детей и их оздоровления и обратно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Мытищинское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05.03.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9619,8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1765,6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включитель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-но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CC76C7" w:rsidRPr="00CC76C7" w:rsidTr="001623EC">
        <w:trPr>
          <w:trHeight w:val="1350"/>
        </w:trPr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37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9453,2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1599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739"/>
        </w:trPr>
        <w:tc>
          <w:tcPr>
            <w:tcW w:w="567" w:type="dxa"/>
            <w:vMerge w:val="restart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1.3.1</w:t>
            </w:r>
          </w:p>
        </w:tc>
        <w:tc>
          <w:tcPr>
            <w:tcW w:w="1838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Мероприятие 05.03.01. 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Частичная компенсация стоимости путевки для детей, граждан РФ, имеющих постоянное место жительства на территории городского округа Мытищи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2020- 2024 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9619,8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1765,6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социальной политике администрации городского округа Мытищи</w:t>
            </w: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Осуществление выплаты частичной компенсации стоимости путевок детям, гражданам РФ, в возрасте от 7 до 15 лет (</w:t>
            </w: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включитель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-но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</w:tr>
      <w:tr w:rsidR="00CC76C7" w:rsidRPr="00CC76C7" w:rsidTr="001623EC">
        <w:trPr>
          <w:trHeight w:val="1290"/>
        </w:trPr>
        <w:tc>
          <w:tcPr>
            <w:tcW w:w="567" w:type="dxa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166,6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050"/>
        </w:trPr>
        <w:tc>
          <w:tcPr>
            <w:tcW w:w="567" w:type="dxa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2261,7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9453,2</w:t>
            </w:r>
          </w:p>
        </w:tc>
        <w:tc>
          <w:tcPr>
            <w:tcW w:w="1065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943,0</w:t>
            </w:r>
          </w:p>
        </w:tc>
        <w:tc>
          <w:tcPr>
            <w:tcW w:w="120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1599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130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279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1955,6</w:t>
            </w:r>
          </w:p>
        </w:tc>
        <w:tc>
          <w:tcPr>
            <w:tcW w:w="1048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3000,0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567" w:type="dxa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1845" w:type="dxa"/>
            <w:gridSpan w:val="2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05.03.02. 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Московской области</w:t>
            </w:r>
          </w:p>
        </w:tc>
        <w:tc>
          <w:tcPr>
            <w:tcW w:w="716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7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363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Мытищинское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управление социальной </w:t>
            </w: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защиты населения Министерства социального развития Московской области</w:t>
            </w:r>
            <w:proofErr w:type="gramEnd"/>
          </w:p>
        </w:tc>
        <w:tc>
          <w:tcPr>
            <w:tcW w:w="1362" w:type="dxa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3128" w:type="dxa"/>
            <w:gridSpan w:val="4"/>
            <w:vMerge w:val="restart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по подпрограмме </w:t>
            </w: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289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25 288,1</w:t>
            </w:r>
          </w:p>
        </w:tc>
        <w:tc>
          <w:tcPr>
            <w:tcW w:w="1134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101304,7</w:t>
            </w:r>
          </w:p>
        </w:tc>
        <w:tc>
          <w:tcPr>
            <w:tcW w:w="1065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130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279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27379,5</w:t>
            </w:r>
          </w:p>
        </w:tc>
        <w:tc>
          <w:tcPr>
            <w:tcW w:w="1048" w:type="dxa"/>
            <w:vAlign w:val="bottom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 w:val="restart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3128" w:type="dxa"/>
            <w:gridSpan w:val="4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8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11 546,0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36588,0</w:t>
            </w:r>
          </w:p>
        </w:tc>
        <w:tc>
          <w:tcPr>
            <w:tcW w:w="1065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03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13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27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12196,0</w:t>
            </w:r>
          </w:p>
        </w:tc>
        <w:tc>
          <w:tcPr>
            <w:tcW w:w="104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c>
          <w:tcPr>
            <w:tcW w:w="3128" w:type="dxa"/>
            <w:gridSpan w:val="4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8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14 180,8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64716,7</w:t>
            </w:r>
          </w:p>
        </w:tc>
        <w:tc>
          <w:tcPr>
            <w:tcW w:w="1065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3982,7</w:t>
            </w:r>
          </w:p>
        </w:tc>
        <w:tc>
          <w:tcPr>
            <w:tcW w:w="1203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13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27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04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15 183,5</w:t>
            </w:r>
          </w:p>
        </w:tc>
        <w:tc>
          <w:tcPr>
            <w:tcW w:w="1363" w:type="dxa"/>
            <w:vMerge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10) Подпрограмма VIII «Развитие трудовых ресурсов и охраны труда»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  <w:lang w:eastAsia="en-US"/>
        </w:rPr>
        <w:t xml:space="preserve">Паспорт подпрограммы </w:t>
      </w:r>
      <w:r w:rsidRPr="00CC76C7">
        <w:rPr>
          <w:rFonts w:ascii="Arial" w:hAnsi="Arial" w:cs="Arial"/>
          <w:b/>
          <w:bCs/>
          <w:sz w:val="20"/>
          <w:szCs w:val="20"/>
        </w:rPr>
        <w:t>VIII «Развитие трудовых ресурсов и охраны труда»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247"/>
        <w:gridCol w:w="1134"/>
        <w:gridCol w:w="1134"/>
        <w:gridCol w:w="1134"/>
        <w:gridCol w:w="1134"/>
        <w:gridCol w:w="1133"/>
      </w:tblGrid>
      <w:tr w:rsidR="00CC76C7" w:rsidRPr="00CC76C7" w:rsidTr="001623EC">
        <w:tc>
          <w:tcPr>
            <w:tcW w:w="3085" w:type="dxa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623" w:type="dxa"/>
            <w:gridSpan w:val="8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</w:tr>
      <w:tr w:rsidR="00CC76C7" w:rsidRPr="00CC76C7" w:rsidTr="001623EC">
        <w:tc>
          <w:tcPr>
            <w:tcW w:w="3085" w:type="dxa"/>
            <w:vMerge w:val="restart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Источник </w:t>
            </w: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6916" w:type="dxa"/>
            <w:gridSpan w:val="6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CC76C7" w:rsidRPr="00CC76C7" w:rsidTr="001623EC">
        <w:tc>
          <w:tcPr>
            <w:tcW w:w="3085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133" w:type="dxa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CC76C7" w:rsidRPr="00CC76C7" w:rsidTr="001623EC">
        <w:trPr>
          <w:trHeight w:val="624"/>
        </w:trPr>
        <w:tc>
          <w:tcPr>
            <w:tcW w:w="3085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9922" w:type="dxa"/>
            <w:gridSpan w:val="7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</w:tr>
    </w:tbl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Характеристика проблем, решаемых посредством мероприятий подпрограммы </w:t>
      </w:r>
      <w:r w:rsidRPr="00CC76C7">
        <w:rPr>
          <w:rFonts w:ascii="Arial" w:hAnsi="Arial" w:cs="Arial"/>
          <w:b/>
          <w:sz w:val="20"/>
          <w:szCs w:val="20"/>
        </w:rPr>
        <w:t>VIII «Развитие трудовых ресурсов и охраны труда»</w:t>
      </w:r>
      <w:r w:rsidRPr="00CC76C7">
        <w:rPr>
          <w:b/>
          <w:sz w:val="20"/>
          <w:szCs w:val="20"/>
        </w:rPr>
        <w:t xml:space="preserve">,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540"/>
        <w:jc w:val="center"/>
        <w:rPr>
          <w:rFonts w:ascii="Arial" w:eastAsia="SimSun" w:hAnsi="Arial" w:cs="Arial"/>
          <w:b/>
          <w:bCs/>
          <w:sz w:val="20"/>
          <w:szCs w:val="20"/>
        </w:rPr>
      </w:pPr>
      <w:r w:rsidRPr="00CC76C7">
        <w:rPr>
          <w:rFonts w:ascii="Arial" w:eastAsia="SimSun" w:hAnsi="Arial" w:cs="Arial"/>
          <w:b/>
          <w:bCs/>
          <w:sz w:val="20"/>
          <w:szCs w:val="20"/>
        </w:rPr>
        <w:t>в том числе формулировка основных проблем в указанной сфере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Реализация мероприятий, направленных на сохранение жизни и здоровья работников, снижение уровня производственного травматизма и основанных на принципе согласования интересов сторон на уровне городского округа и на уровне конкретной организации, способствует  улучшению условий и охраны труда работников, развитию рынка труда, отвечающего современным требованиям.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Статистические данные по Московской области свидетельствуют о том, что в течение последних лет показатели производственного травматизма и профессиональной заболеваемости в Московской области имеют динамику к снижению.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Анализ причин и условий возникновения большинства несчастных случаев на производстве в городском округе Мытищи показывает, что основной причиной их возникновения являлась неудовлетворительная организация производства работ.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К другим причинам относятся: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нарушение </w:t>
      </w:r>
      <w:hyperlink r:id="rId17" w:history="1">
        <w:r w:rsidRPr="00CC76C7">
          <w:rPr>
            <w:rFonts w:ascii="Arial" w:hAnsi="Arial" w:cs="Arial"/>
            <w:b/>
            <w:sz w:val="20"/>
            <w:szCs w:val="20"/>
          </w:rPr>
          <w:t>Правил</w:t>
        </w:r>
      </w:hyperlink>
      <w:r w:rsidRPr="00CC76C7">
        <w:rPr>
          <w:rFonts w:ascii="Arial" w:hAnsi="Arial" w:cs="Arial"/>
          <w:b/>
          <w:sz w:val="20"/>
          <w:szCs w:val="20"/>
        </w:rPr>
        <w:t xml:space="preserve"> дорожного движения;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неприменение средств индивидуальной защиты;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C76C7">
        <w:rPr>
          <w:rFonts w:ascii="Arial" w:hAnsi="Arial" w:cs="Arial"/>
          <w:b/>
          <w:sz w:val="20"/>
          <w:szCs w:val="20"/>
        </w:rPr>
        <w:t>непроведение</w:t>
      </w:r>
      <w:proofErr w:type="spellEnd"/>
      <w:r w:rsidRPr="00CC76C7">
        <w:rPr>
          <w:rFonts w:ascii="Arial" w:hAnsi="Arial" w:cs="Arial"/>
          <w:b/>
          <w:sz w:val="20"/>
          <w:szCs w:val="20"/>
        </w:rPr>
        <w:t xml:space="preserve"> обучения и проверки знаний по охране труда;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нарушение работником трудового распорядка и дисциплины труда либо нарушение технологического процесса.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Наибольшее количество несчастных случаев со смертельным исходом зафиксировано в обрабатывающих производствах, в организациях транспорта и строительства.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результате контрольно-надзорной деятельности Московской области за соблюдением требований трудового законодательства в сфере охраны труда установлено, что причинами большинства несчастных случаев являются нарушения трудового законодательства и иных нормативных правовых актов, содержащих нормы трудового права.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Таким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образом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целью подпрограммы в городском округе Мытищи является сохранение жизни и здоровья работников в организациях, осуществляющих свою деятельность на территории городского округа Мытищи.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 целях реализации подпрограммы администрация городского округа Мытищи ведет работу по следующим направлениям:</w:t>
      </w:r>
    </w:p>
    <w:p w:rsidR="00CC76C7" w:rsidRPr="00CC76C7" w:rsidRDefault="00CC76C7" w:rsidP="00CC76C7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снижение уровня производственного травматизма;</w:t>
      </w:r>
    </w:p>
    <w:p w:rsidR="00CC76C7" w:rsidRPr="00CC76C7" w:rsidRDefault="00CC76C7" w:rsidP="00CC76C7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снижение профессиональной заболеваемости;</w:t>
      </w:r>
    </w:p>
    <w:p w:rsidR="00CC76C7" w:rsidRPr="00CC76C7" w:rsidRDefault="00CC76C7" w:rsidP="00CC76C7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улучшение условий труда;</w:t>
      </w:r>
    </w:p>
    <w:p w:rsidR="00CC76C7" w:rsidRPr="00CC76C7" w:rsidRDefault="00CC76C7" w:rsidP="00CC76C7">
      <w:pPr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- внедрение и реализация концепции «Нулевого травматизма», разработанной Международной ассоциацией социального обеспечения.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Основным мероприятием является профилактика производственного травматизма в организациях, осуществляющих свою деятельность на территории городского округа Мытищи. 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Своевременная профилактика производственного травматизма позволяет ожидать снижения числа несчастных случаев на производстве, в том числе со смертельным исходом, а также снижения числа рабочих ме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ст с вр</w:t>
      </w:r>
      <w:proofErr w:type="gramEnd"/>
      <w:r w:rsidRPr="00CC76C7">
        <w:rPr>
          <w:rFonts w:ascii="Arial" w:hAnsi="Arial" w:cs="Arial"/>
          <w:b/>
          <w:sz w:val="20"/>
          <w:szCs w:val="20"/>
        </w:rPr>
        <w:t>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Концептуальные направления реформирования, модернизации, преобразования отдельных сфер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bCs/>
          <w:sz w:val="20"/>
          <w:szCs w:val="20"/>
        </w:rPr>
        <w:t xml:space="preserve">социально-экономического развития, реализуемых в рамках подпрограммы </w:t>
      </w:r>
      <w:proofErr w:type="gramEnd"/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Реализация механизмов профилактики производственного травматизма направлена на повышение безопасности рабочих мест, улучшение гигиены труда и сохранение социальной стабильности в организациях на всех уровнях производства.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Статус муниципального образования «Городской округ Мытищи Московской области» как развитого промышленного региона, в составе которого имеется значительное количество предприятий, оснащенных сложным и высокопроизводительным оборудованием, не исключает потенциальную возможность профессионального риска на отдельных рабочих местах.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sz w:val="20"/>
          <w:szCs w:val="20"/>
        </w:rPr>
        <w:t>Результативное решение существующих проблем возможно только в условиях смещения акцента с действующей "модели санкций", при которой государственный контроль (надзор) в основном направлен на выявление уже совершенного нарушения и наказание за несоблюдение правил и требований, на "модель соответствия", в основе которой лежат упреждающие действия, ориентированные на профилактику и предупреждение нарушений и происшествий.</w:t>
      </w:r>
      <w:proofErr w:type="gramEnd"/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sz w:val="20"/>
          <w:szCs w:val="20"/>
        </w:rPr>
        <w:t xml:space="preserve">В соответствии с </w:t>
      </w:r>
      <w:hyperlink r:id="rId18" w:history="1">
        <w:r w:rsidRPr="00CC76C7">
          <w:rPr>
            <w:rFonts w:ascii="Arial" w:hAnsi="Arial" w:cs="Arial"/>
            <w:b/>
            <w:sz w:val="20"/>
            <w:szCs w:val="20"/>
          </w:rPr>
          <w:t>Концепцией</w:t>
        </w:r>
      </w:hyperlink>
      <w:r w:rsidRPr="00CC76C7">
        <w:rPr>
          <w:rFonts w:ascii="Arial" w:hAnsi="Arial" w:cs="Arial"/>
          <w:b/>
          <w:sz w:val="20"/>
          <w:szCs w:val="20"/>
        </w:rPr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 (2015-2020 годы), утвержденной распоряжением Правительства Российской Федерации от 05.06.2015 N 1028-р (далее - Концепция), а также в с целью внедрения международного опыта  с 2019 года на территории городского округа Мытищи внедряется система добровольного внутреннего контроля (самоконтроля) соблюдения работодателями требований трудового законодательства в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сфере охраны труда </w:t>
      </w:r>
      <w:r w:rsidRPr="00CC76C7">
        <w:rPr>
          <w:rFonts w:ascii="Arial" w:hAnsi="Arial" w:cs="Arial"/>
          <w:b/>
          <w:sz w:val="20"/>
          <w:szCs w:val="20"/>
          <w:lang w:val="en-US"/>
        </w:rPr>
        <w:t>Vision</w:t>
      </w:r>
      <w:r w:rsidRPr="00CC76C7">
        <w:rPr>
          <w:rFonts w:ascii="Arial" w:hAnsi="Arial" w:cs="Arial"/>
          <w:b/>
          <w:sz w:val="20"/>
          <w:szCs w:val="20"/>
        </w:rPr>
        <w:t xml:space="preserve"> </w:t>
      </w:r>
      <w:r w:rsidRPr="00CC76C7">
        <w:rPr>
          <w:rFonts w:ascii="Arial" w:hAnsi="Arial" w:cs="Arial"/>
          <w:b/>
          <w:sz w:val="20"/>
          <w:szCs w:val="20"/>
          <w:lang w:val="en-US"/>
        </w:rPr>
        <w:t>Zero</w:t>
      </w:r>
      <w:r w:rsidRPr="00CC76C7">
        <w:rPr>
          <w:rFonts w:ascii="Arial" w:hAnsi="Arial" w:cs="Arial"/>
          <w:b/>
          <w:sz w:val="20"/>
          <w:szCs w:val="20"/>
        </w:rPr>
        <w:t xml:space="preserve"> «Нулевой травматизм»,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позволяющая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создать условия для развития мотивации работодателей к соблюдению требований трудового законодательства, к улучшению условий труда работников, внедрить риск-ориентированные подходы к организации охраны труда в организациях.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  <w:r w:rsidRPr="00CC76C7">
        <w:rPr>
          <w:rFonts w:ascii="Arial" w:hAnsi="Arial" w:cs="Arial"/>
          <w:b/>
          <w:bCs/>
          <w:sz w:val="20"/>
          <w:szCs w:val="20"/>
        </w:rPr>
        <w:t xml:space="preserve">Перечень мероприятий подпрограммы VIII «Развитие трудовых ресурсов и охраны труда»  </w:t>
      </w:r>
    </w:p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1134"/>
        <w:gridCol w:w="1275"/>
        <w:gridCol w:w="710"/>
        <w:gridCol w:w="709"/>
        <w:gridCol w:w="708"/>
        <w:gridCol w:w="709"/>
        <w:gridCol w:w="709"/>
        <w:gridCol w:w="709"/>
        <w:gridCol w:w="2551"/>
        <w:gridCol w:w="1701"/>
      </w:tblGrid>
      <w:tr w:rsidR="00CC76C7" w:rsidRPr="00CC76C7" w:rsidTr="001623EC">
        <w:trPr>
          <w:trHeight w:val="711"/>
        </w:trPr>
        <w:tc>
          <w:tcPr>
            <w:tcW w:w="567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71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544" w:type="dxa"/>
            <w:gridSpan w:val="5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C76C7" w:rsidRPr="00CC76C7" w:rsidTr="001623EC">
        <w:trPr>
          <w:trHeight w:val="398"/>
        </w:trPr>
        <w:tc>
          <w:tcPr>
            <w:tcW w:w="567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551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trHeight w:val="184"/>
        </w:trPr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</w:tr>
      <w:tr w:rsidR="00CC76C7" w:rsidRPr="00CC76C7" w:rsidTr="001623EC"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Основное мероприятие 01. Профилактика производственного травматизма</w:t>
            </w:r>
          </w:p>
        </w:tc>
        <w:tc>
          <w:tcPr>
            <w:tcW w:w="708" w:type="dxa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5529" w:type="dxa"/>
            <w:gridSpan w:val="7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55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Управление по работе с муниципальными организациями, охране труда, </w:t>
            </w:r>
            <w:proofErr w:type="spellStart"/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прохожде-нию</w:t>
            </w:r>
            <w:proofErr w:type="spellEnd"/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муниципальной службы, кадровой политики и наград</w:t>
            </w:r>
          </w:p>
        </w:tc>
        <w:tc>
          <w:tcPr>
            <w:tcW w:w="170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Снижение уровня производственного травматизма</w:t>
            </w:r>
          </w:p>
        </w:tc>
      </w:tr>
      <w:tr w:rsidR="00CC76C7" w:rsidRPr="00CC76C7" w:rsidTr="001623EC">
        <w:tc>
          <w:tcPr>
            <w:tcW w:w="567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Мероприятие 01.01. Мероприятия по участию в расследовании несчастных случаев с тяжелыми последствиями </w:t>
            </w:r>
            <w:proofErr w:type="gramStart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представителей органов местного самоуправления муниципальных образований Московской области</w:t>
            </w:r>
            <w:proofErr w:type="gramEnd"/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 xml:space="preserve"> и центральных исполнительных органов государственной власти Московской области</w:t>
            </w:r>
          </w:p>
        </w:tc>
        <w:tc>
          <w:tcPr>
            <w:tcW w:w="708" w:type="dxa"/>
          </w:tcPr>
          <w:p w:rsidR="00CC76C7" w:rsidRPr="00CC76C7" w:rsidRDefault="00CC76C7" w:rsidP="00CC76C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3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5529" w:type="dxa"/>
            <w:gridSpan w:val="7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55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170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C76C7">
              <w:rPr>
                <w:rFonts w:ascii="Arial" w:eastAsia="Calibri" w:hAnsi="Arial" w:cs="Arial"/>
                <w:b/>
                <w:sz w:val="20"/>
                <w:szCs w:val="20"/>
              </w:rPr>
              <w:t>Снижение уровня производственного травматизма со смертельным исходом в расчете на 1000 работающих до 0,059 единиц к 2024 году/ показатель 1 (1)</w:t>
            </w:r>
          </w:p>
        </w:tc>
      </w:tr>
    </w:tbl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11) Подпрограмма IX «Развитие и поддержка социально ориентированных некоммерческих организаций»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Паспорт подпрограммы IX «Развитие и поддержка социально ориентированных некоммерческих организаций»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006"/>
        <w:gridCol w:w="1105"/>
        <w:gridCol w:w="1134"/>
        <w:gridCol w:w="1134"/>
        <w:gridCol w:w="1134"/>
        <w:gridCol w:w="1134"/>
        <w:gridCol w:w="1559"/>
      </w:tblGrid>
      <w:tr w:rsidR="00CC76C7" w:rsidRPr="00CC76C7" w:rsidTr="001623EC">
        <w:tc>
          <w:tcPr>
            <w:tcW w:w="3085" w:type="dxa"/>
            <w:tcBorders>
              <w:bottom w:val="single" w:sz="4" w:space="0" w:color="auto"/>
            </w:tcBorders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bottom w:val="single" w:sz="4" w:space="0" w:color="auto"/>
            </w:tcBorders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Управление социально-экономического развития администрации городского округа Мытищи</w:t>
            </w:r>
          </w:p>
        </w:tc>
      </w:tr>
      <w:tr w:rsidR="00CC76C7" w:rsidRPr="00CC76C7" w:rsidTr="001623EC">
        <w:tc>
          <w:tcPr>
            <w:tcW w:w="3085" w:type="dxa"/>
            <w:vMerge w:val="restart"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006" w:type="dxa"/>
            <w:vMerge w:val="restart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Источник </w:t>
            </w:r>
          </w:p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7200" w:type="dxa"/>
            <w:gridSpan w:val="6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CC76C7" w:rsidRPr="00CC76C7" w:rsidTr="001623EC">
        <w:tc>
          <w:tcPr>
            <w:tcW w:w="3085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CC76C7" w:rsidRPr="00CC76C7" w:rsidTr="001623EC">
        <w:trPr>
          <w:trHeight w:val="624"/>
        </w:trPr>
        <w:tc>
          <w:tcPr>
            <w:tcW w:w="3085" w:type="dxa"/>
            <w:vMerge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Администрация городского округа Мытищи</w:t>
            </w:r>
          </w:p>
        </w:tc>
        <w:tc>
          <w:tcPr>
            <w:tcW w:w="3006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05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1418,8</w:t>
            </w:r>
          </w:p>
        </w:tc>
      </w:tr>
      <w:tr w:rsidR="00CC76C7" w:rsidRPr="00CC76C7" w:rsidTr="001623EC">
        <w:trPr>
          <w:cantSplit/>
          <w:trHeight w:val="493"/>
        </w:trPr>
        <w:tc>
          <w:tcPr>
            <w:tcW w:w="3085" w:type="dxa"/>
            <w:vMerge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C76C7" w:rsidRPr="00CC76C7" w:rsidRDefault="00CC76C7" w:rsidP="00CC76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6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05" w:type="dxa"/>
            <w:vAlign w:val="center"/>
          </w:tcPr>
          <w:p w:rsidR="00CC76C7" w:rsidRPr="00CC76C7" w:rsidRDefault="00CC76C7" w:rsidP="00CC76C7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1559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1418,8</w:t>
            </w:r>
          </w:p>
        </w:tc>
      </w:tr>
    </w:tbl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Характеристика проблем, решаемых посредством мероприятий подпрограммы IX «Развитие и поддержка социально ориентированных некоммерческих организаций»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C7">
        <w:rPr>
          <w:rFonts w:ascii="Arial" w:hAnsi="Arial" w:cs="Arial"/>
          <w:b/>
          <w:sz w:val="20"/>
          <w:szCs w:val="20"/>
        </w:rPr>
        <w:t>Подпрограмма  разработана в соответствии со </w:t>
      </w:r>
      <w:hyperlink r:id="rId19" w:history="1">
        <w:r w:rsidRPr="00CC76C7">
          <w:rPr>
            <w:rFonts w:ascii="Arial" w:hAnsi="Arial" w:cs="Arial"/>
            <w:b/>
            <w:sz w:val="20"/>
            <w:szCs w:val="20"/>
          </w:rPr>
          <w:t>статьей 15</w:t>
        </w:r>
      </w:hyperlink>
      <w:r w:rsidRPr="00CC76C7">
        <w:rPr>
          <w:rFonts w:ascii="Arial" w:hAnsi="Arial" w:cs="Arial"/>
          <w:b/>
          <w:sz w:val="20"/>
          <w:szCs w:val="20"/>
        </w:rPr>
        <w:t xml:space="preserve"> Федерального закона от 06.10.2003 №131-ФЗ «Об общих принципах организации местного самоуправления в Российской Федерации», со </w:t>
      </w:r>
      <w:hyperlink r:id="rId20" w:history="1">
        <w:r w:rsidRPr="00CC76C7">
          <w:rPr>
            <w:rFonts w:ascii="Arial" w:hAnsi="Arial" w:cs="Arial"/>
            <w:b/>
            <w:sz w:val="20"/>
            <w:szCs w:val="20"/>
          </w:rPr>
          <w:t>статьями 31</w:t>
        </w:r>
      </w:hyperlink>
      <w:r w:rsidRPr="00CC76C7">
        <w:rPr>
          <w:rFonts w:ascii="Arial" w:hAnsi="Arial" w:cs="Arial"/>
          <w:b/>
          <w:sz w:val="20"/>
          <w:szCs w:val="20"/>
        </w:rPr>
        <w:t> - </w:t>
      </w:r>
      <w:hyperlink r:id="rId21" w:history="1">
        <w:r w:rsidRPr="00CC76C7">
          <w:rPr>
            <w:rFonts w:ascii="Arial" w:hAnsi="Arial" w:cs="Arial"/>
            <w:b/>
            <w:sz w:val="20"/>
            <w:szCs w:val="20"/>
          </w:rPr>
          <w:t>31.3</w:t>
        </w:r>
      </w:hyperlink>
      <w:r w:rsidRPr="00CC76C7">
        <w:rPr>
          <w:rFonts w:ascii="Arial" w:hAnsi="Arial" w:cs="Arial"/>
          <w:b/>
          <w:sz w:val="20"/>
          <w:szCs w:val="20"/>
        </w:rPr>
        <w:t> Федерального закона от 12.01.1996 №7-ФЗ «О некоммерческих организациях» и направлена на обеспечение условий для устойчивого развития СО НКО, содействие в консолидации некоммерческих организаций и повышение эффективности взаимодействия с органами местного самоуправления  городского округа Мытищи.</w:t>
      </w:r>
      <w:proofErr w:type="gramEnd"/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Целью подпрограммы IX является поддержка СО НКО, осуществляющих свою деятельность на территории муниципального образования.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Реализация подпрограммы IX направлена на решение основных проблем в сфере развития СО НКО: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средствами массовой информации;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средств;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низкий уровень информированности населения о деятельности СО НКО;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неравномерность развития отдельных видов общественной активности.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 осуществляют значимую деятельность, направленную на решение социальных проблем, развитие гражданского общества.  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Отражая интересы различных групп населения, в первую очередь социально незащищенных, СО НКО играют большую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Вовлеченность СО НКО в процесс принятия основополагающих решений по развитию городского округа Мытищи, прямое участие в мероприятиях, призванных улучшить уровень жизни жителей городского округа Мытищи,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В городском округе Мытищи льготные категории граждан и не льготные категории объединены </w:t>
      </w:r>
      <w:proofErr w:type="gramStart"/>
      <w:r w:rsidRPr="00CC76C7">
        <w:rPr>
          <w:rFonts w:ascii="Arial" w:hAnsi="Arial" w:cs="Arial"/>
          <w:b/>
          <w:sz w:val="20"/>
          <w:szCs w:val="20"/>
          <w:lang w:eastAsia="en-US"/>
        </w:rPr>
        <w:t>в</w:t>
      </w:r>
      <w:proofErr w:type="gram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СО НКО, такие как: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общественная организация «Ветеран»,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Всероссийской общественной организации «Боевое братство»,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районная организация Всероссийского общества инвалидов,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Мытищинская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местная организация Всероссийского общества слепых,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Мытищинский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районный общественный фонд помощи детям и подросткам инвалидам «Надежда»,  </w:t>
      </w:r>
      <w:proofErr w:type="spellStart"/>
      <w:r w:rsidRPr="00CC76C7">
        <w:rPr>
          <w:rFonts w:ascii="Arial" w:hAnsi="Arial" w:cs="Arial"/>
          <w:b/>
          <w:sz w:val="20"/>
          <w:szCs w:val="20"/>
          <w:lang w:eastAsia="en-US"/>
        </w:rPr>
        <w:t>Мытищинское</w:t>
      </w:r>
      <w:proofErr w:type="spellEnd"/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районное отделение Московской областной благотворительной организации «Союз пенсионеров Подмосковья» и другие. Кроме того, в </w:t>
      </w:r>
      <w:r w:rsidRPr="00CC76C7">
        <w:rPr>
          <w:rFonts w:ascii="Arial" w:hAnsi="Arial" w:cs="Arial"/>
          <w:b/>
          <w:sz w:val="20"/>
          <w:szCs w:val="20"/>
        </w:rPr>
        <w:t>городском округе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 получили развитие СО НКО в сфере </w:t>
      </w:r>
      <w:r w:rsidRPr="00CC76C7">
        <w:rPr>
          <w:rFonts w:ascii="Arial" w:hAnsi="Arial" w:cs="Arial"/>
          <w:b/>
          <w:sz w:val="20"/>
          <w:szCs w:val="20"/>
        </w:rPr>
        <w:t xml:space="preserve">физической культуры и спорта, образования: дошкольного, начального общего, основного общего и среднего общего образования, 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профессионального и дополнительного образования. Это такие организации, как: </w:t>
      </w:r>
      <w:r w:rsidRPr="00CC76C7">
        <w:rPr>
          <w:rFonts w:ascii="Arial" w:hAnsi="Arial" w:cs="Arial"/>
          <w:b/>
          <w:sz w:val="20"/>
          <w:szCs w:val="20"/>
        </w:rPr>
        <w:t xml:space="preserve">АНОО Школа "ВЕКТОР",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ЧУ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ОШ "КЛАССИКА - М", ПОУ "</w:t>
      </w:r>
      <w:proofErr w:type="spellStart"/>
      <w:r w:rsidRPr="00CC76C7">
        <w:rPr>
          <w:rFonts w:ascii="Arial" w:hAnsi="Arial" w:cs="Arial"/>
          <w:b/>
          <w:sz w:val="20"/>
          <w:szCs w:val="20"/>
        </w:rPr>
        <w:t>М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>ытищинская</w:t>
      </w:r>
      <w:proofErr w:type="spellEnd"/>
      <w:r w:rsidRPr="00CC76C7">
        <w:rPr>
          <w:rFonts w:ascii="Arial" w:hAnsi="Arial" w:cs="Arial"/>
          <w:b/>
          <w:sz w:val="20"/>
          <w:szCs w:val="20"/>
        </w:rPr>
        <w:t xml:space="preserve"> школа РО ДОСААФ России МО", АНО ДО "Школа МОНТЕССОРИ "ЕЛИСА", АНО Общеобразовательная средняя школа "Город солнца", АНОО "Ломоносовская школа - Зеленый Мыс", ЧУОШ "ЛОГОС М" и другие.</w:t>
      </w:r>
    </w:p>
    <w:p w:rsidR="00CC76C7" w:rsidRPr="00CC76C7" w:rsidRDefault="00CC76C7" w:rsidP="00CC76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Концептуальные направления преобразований, реализуемых в рамках 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подпрограммы IX «Развитие и поддержка социально ориентированных некоммерческих организаций»</w:t>
      </w:r>
    </w:p>
    <w:p w:rsidR="00CC76C7" w:rsidRPr="00CC76C7" w:rsidRDefault="00CC76C7" w:rsidP="00CC76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 xml:space="preserve">Социальная поддержка членов общественных организаций является основной целью этих общественных объединений. Взаимодействие, оказание поддержки и содействие в деятельности и развитии общественных ветеранских организаций, инвалидов и других общественных объединений является одной из первоочередных задач в сфере социальной политики администрации округа. Это - содействие в обеспечении помещениями для заседаний и осуществления их уставной деятельности, техническое обеспечение, организация совместных культурно-массовых мероприятий, посвященных памятным датам и знаменательным событиям, организация экскурсий, бесплатной подписки членов организаций на периодические печатные издания, бесплатное посещение муниципальных театров округа, плавательных бассейнов инвалидами по медицинским показаниям. 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bCs/>
          <w:sz w:val="20"/>
          <w:szCs w:val="20"/>
          <w:lang w:eastAsia="en-US"/>
        </w:rPr>
        <w:t xml:space="preserve">Имущественная поддержка является одной из наиболее существенных форм поддержки СО НКО. Имущественная поддержка СО НКО осуществляется путем </w:t>
      </w:r>
      <w:r w:rsidRPr="00CC76C7">
        <w:rPr>
          <w:rFonts w:ascii="Arial" w:hAnsi="Arial" w:cs="Arial"/>
          <w:b/>
          <w:sz w:val="20"/>
          <w:szCs w:val="20"/>
        </w:rPr>
        <w:t>предоставления площади в безвозмездное пользование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В ходе реализации муниципальной подпрограммы предполагается создание </w:t>
      </w:r>
      <w:proofErr w:type="gramStart"/>
      <w:r w:rsidRPr="00CC76C7">
        <w:rPr>
          <w:rFonts w:ascii="Arial" w:hAnsi="Arial" w:cs="Arial"/>
          <w:b/>
          <w:sz w:val="20"/>
          <w:szCs w:val="20"/>
        </w:rPr>
        <w:t>механизма реализации полномочий органов местного самоуправления</w:t>
      </w:r>
      <w:proofErr w:type="gramEnd"/>
      <w:r w:rsidRPr="00CC76C7">
        <w:rPr>
          <w:rFonts w:ascii="Arial" w:hAnsi="Arial" w:cs="Arial"/>
          <w:b/>
          <w:sz w:val="20"/>
          <w:szCs w:val="20"/>
        </w:rPr>
        <w:t xml:space="preserve"> по оказанию поддержки СО НКО, что позволит некоммерческим организациям, зарегистрированным на территории городского округа Мытищи, получить необходимые им ресурсы для реализации своих уставных целей и задач.</w:t>
      </w:r>
    </w:p>
    <w:p w:rsidR="00CC76C7" w:rsidRPr="00CC76C7" w:rsidRDefault="00CC76C7" w:rsidP="00CC76C7">
      <w:pPr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</w:rPr>
      </w:pPr>
      <w:r w:rsidRPr="00CC76C7">
        <w:rPr>
          <w:rFonts w:ascii="Arial" w:hAnsi="Arial" w:cs="Arial"/>
          <w:b/>
          <w:sz w:val="20"/>
          <w:szCs w:val="20"/>
        </w:rPr>
        <w:t>Ожидаемыми конечными результатами реализации муниципальной подпрограммы является: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</w:rPr>
        <w:t xml:space="preserve">- </w:t>
      </w:r>
      <w:r w:rsidRPr="00CC76C7">
        <w:rPr>
          <w:rFonts w:ascii="Arial" w:hAnsi="Arial" w:cs="Arial"/>
          <w:b/>
          <w:sz w:val="20"/>
          <w:szCs w:val="20"/>
          <w:lang w:eastAsia="en-US"/>
        </w:rPr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-  привлечение СО НКО в сферу оказания услуг населению муниципального образования;</w:t>
      </w:r>
    </w:p>
    <w:p w:rsidR="00CC76C7" w:rsidRPr="00CC76C7" w:rsidRDefault="00CC76C7" w:rsidP="00CC76C7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C76C7">
        <w:rPr>
          <w:rFonts w:ascii="Arial" w:hAnsi="Arial" w:cs="Arial"/>
          <w:b/>
          <w:sz w:val="20"/>
          <w:szCs w:val="20"/>
          <w:lang w:eastAsia="en-US"/>
        </w:rPr>
        <w:t>- создание постоянно действующей системы взаимодействия органов местного самоуправления муниципального образования, СО НКО и населения муниципального образования.</w:t>
      </w: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CC76C7" w:rsidRPr="00CC76C7" w:rsidRDefault="00CC76C7" w:rsidP="00CC76C7">
      <w:pPr>
        <w:jc w:val="center"/>
        <w:rPr>
          <w:rFonts w:ascii="Arial" w:hAnsi="Arial" w:cs="Arial"/>
          <w:b/>
          <w:sz w:val="20"/>
          <w:szCs w:val="20"/>
        </w:rPr>
      </w:pPr>
    </w:p>
    <w:p w:rsidR="00CC76C7" w:rsidRPr="00CC76C7" w:rsidRDefault="00CC76C7" w:rsidP="00CC76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C76C7">
        <w:rPr>
          <w:rFonts w:ascii="Arial" w:hAnsi="Arial" w:cs="Arial"/>
          <w:b/>
          <w:bCs/>
          <w:sz w:val="20"/>
          <w:szCs w:val="20"/>
        </w:rPr>
        <w:t>Перечень мероприятий подпрограммы IX «Развитие и поддержка социально ориентированных некоммерческих организаций»</w:t>
      </w:r>
    </w:p>
    <w:tbl>
      <w:tblPr>
        <w:tblW w:w="1461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0"/>
        <w:gridCol w:w="762"/>
        <w:gridCol w:w="1418"/>
        <w:gridCol w:w="1077"/>
        <w:gridCol w:w="57"/>
        <w:gridCol w:w="936"/>
        <w:gridCol w:w="56"/>
        <w:gridCol w:w="924"/>
        <w:gridCol w:w="12"/>
        <w:gridCol w:w="850"/>
        <w:gridCol w:w="62"/>
        <w:gridCol w:w="924"/>
        <w:gridCol w:w="7"/>
        <w:gridCol w:w="856"/>
        <w:gridCol w:w="61"/>
        <w:gridCol w:w="931"/>
        <w:gridCol w:w="2130"/>
        <w:gridCol w:w="1842"/>
        <w:gridCol w:w="12"/>
      </w:tblGrid>
      <w:tr w:rsidR="00CC76C7" w:rsidRPr="00CC76C7" w:rsidTr="001623EC">
        <w:trPr>
          <w:gridAfter w:val="1"/>
          <w:wAfter w:w="12" w:type="dxa"/>
        </w:trPr>
        <w:tc>
          <w:tcPr>
            <w:tcW w:w="425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27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62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1418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Объем финансирования мероприятия в году, предшествующем году начала реализации </w:t>
            </w:r>
            <w:proofErr w:type="spellStart"/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подпро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>-граммы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992" w:type="dxa"/>
            <w:gridSpan w:val="2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627" w:type="dxa"/>
            <w:gridSpan w:val="9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3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C76C7" w:rsidRPr="00CC76C7" w:rsidTr="001623EC">
        <w:trPr>
          <w:gridAfter w:val="1"/>
          <w:wAfter w:w="12" w:type="dxa"/>
          <w:trHeight w:val="398"/>
        </w:trPr>
        <w:tc>
          <w:tcPr>
            <w:tcW w:w="425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24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2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24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3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24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3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31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3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CC76C7" w:rsidRPr="00CC76C7" w:rsidTr="001623EC">
        <w:trPr>
          <w:gridAfter w:val="1"/>
          <w:wAfter w:w="12" w:type="dxa"/>
          <w:trHeight w:val="369"/>
        </w:trPr>
        <w:tc>
          <w:tcPr>
            <w:tcW w:w="425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762" w:type="dxa"/>
            <w:vMerge w:val="restart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1418,8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C76C7" w:rsidRPr="00CC76C7" w:rsidRDefault="00CC76C7" w:rsidP="00CC76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Увеличение, на территории городского округа Мытищи, количества реализуемых СО НКО мероприятий, проектов.</w:t>
            </w:r>
          </w:p>
        </w:tc>
      </w:tr>
      <w:tr w:rsidR="00CC76C7" w:rsidRPr="00CC76C7" w:rsidTr="001623EC">
        <w:trPr>
          <w:gridAfter w:val="1"/>
          <w:wAfter w:w="12" w:type="dxa"/>
          <w:trHeight w:val="1164"/>
        </w:trPr>
        <w:tc>
          <w:tcPr>
            <w:tcW w:w="425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1418,8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31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CC76C7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01.02.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583,5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83,5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300,0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01.06.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635,3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35,3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400,0</w:t>
            </w:r>
          </w:p>
        </w:tc>
        <w:tc>
          <w:tcPr>
            <w:tcW w:w="924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24" w:type="dxa"/>
            <w:gridSpan w:val="3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31" w:type="dxa"/>
            <w:vAlign w:val="center"/>
          </w:tcPr>
          <w:p w:rsidR="00CC76C7" w:rsidRPr="00CC76C7" w:rsidRDefault="00CC76C7" w:rsidP="00CC76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 w:val="restart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Мытищи, организации городского округа Мытищи</w:t>
            </w:r>
          </w:p>
        </w:tc>
        <w:tc>
          <w:tcPr>
            <w:tcW w:w="1842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6C7" w:rsidRPr="00CC76C7" w:rsidTr="001623EC">
        <w:trPr>
          <w:gridAfter w:val="1"/>
          <w:wAfter w:w="12" w:type="dxa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Увеличение объема оказываемых населению услуг СО НКО</w:t>
            </w:r>
          </w:p>
        </w:tc>
      </w:tr>
      <w:tr w:rsidR="00CC76C7" w:rsidRPr="00CC76C7" w:rsidTr="001623EC">
        <w:trPr>
          <w:gridAfter w:val="1"/>
          <w:wAfter w:w="12" w:type="dxa"/>
          <w:trHeight w:val="4374"/>
        </w:trPr>
        <w:tc>
          <w:tcPr>
            <w:tcW w:w="425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1270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</w:t>
            </w:r>
          </w:p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C76C7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  <w:proofErr w:type="spellEnd"/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 СО НКО</w:t>
            </w:r>
          </w:p>
        </w:tc>
        <w:tc>
          <w:tcPr>
            <w:tcW w:w="762" w:type="dxa"/>
          </w:tcPr>
          <w:p w:rsidR="00CC76C7" w:rsidRPr="00CC76C7" w:rsidRDefault="00CC76C7" w:rsidP="00CC76C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418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6753" w:type="dxa"/>
            <w:gridSpan w:val="13"/>
            <w:vAlign w:val="center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Финансирование осуществляется в пределах средств, предусмотренных на основную деятельность</w:t>
            </w:r>
          </w:p>
        </w:tc>
        <w:tc>
          <w:tcPr>
            <w:tcW w:w="2130" w:type="dxa"/>
            <w:vMerge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Увеличение информированности населения о деятельности СО НКО</w:t>
            </w:r>
          </w:p>
        </w:tc>
      </w:tr>
      <w:tr w:rsidR="00CC76C7" w:rsidRPr="00CC76C7" w:rsidTr="001623EC">
        <w:trPr>
          <w:trHeight w:val="150"/>
        </w:trPr>
        <w:tc>
          <w:tcPr>
            <w:tcW w:w="1695" w:type="dxa"/>
            <w:gridSpan w:val="2"/>
            <w:vAlign w:val="center"/>
          </w:tcPr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 xml:space="preserve">ИТОГО по подпрограмме </w:t>
            </w:r>
            <w:r w:rsidRPr="00CC76C7">
              <w:rPr>
                <w:rFonts w:ascii="Arial" w:hAnsi="Arial" w:cs="Arial"/>
                <w:b/>
                <w:bCs/>
                <w:sz w:val="20"/>
                <w:szCs w:val="20"/>
              </w:rPr>
              <w:t>IX</w:t>
            </w:r>
          </w:p>
          <w:p w:rsidR="00CC76C7" w:rsidRPr="00CC76C7" w:rsidRDefault="00CC76C7" w:rsidP="00CC7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77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1418,8</w:t>
            </w:r>
          </w:p>
        </w:tc>
        <w:tc>
          <w:tcPr>
            <w:tcW w:w="992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118,8</w:t>
            </w:r>
          </w:p>
        </w:tc>
        <w:tc>
          <w:tcPr>
            <w:tcW w:w="850" w:type="dxa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700,0</w:t>
            </w:r>
          </w:p>
        </w:tc>
        <w:tc>
          <w:tcPr>
            <w:tcW w:w="993" w:type="dxa"/>
            <w:gridSpan w:val="3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C76C7" w:rsidRPr="00CC76C7" w:rsidRDefault="00CC76C7" w:rsidP="00CC76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76C7">
              <w:rPr>
                <w:rFonts w:ascii="Arial" w:hAnsi="Arial" w:cs="Arial"/>
                <w:b/>
                <w:sz w:val="20"/>
                <w:szCs w:val="20"/>
              </w:rPr>
              <w:t>200,0</w:t>
            </w:r>
          </w:p>
        </w:tc>
        <w:tc>
          <w:tcPr>
            <w:tcW w:w="2130" w:type="dxa"/>
            <w:shd w:val="clear" w:color="auto" w:fill="auto"/>
          </w:tcPr>
          <w:p w:rsidR="00CC76C7" w:rsidRPr="00CC76C7" w:rsidRDefault="00CC76C7" w:rsidP="00CC7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CC76C7" w:rsidRPr="00CC76C7" w:rsidRDefault="00CC76C7" w:rsidP="00CC76C7">
            <w:pPr>
              <w:spacing w:after="0" w:line="240" w:lineRule="auto"/>
              <w:rPr>
                <w:b/>
              </w:rPr>
            </w:pPr>
          </w:p>
        </w:tc>
      </w:tr>
    </w:tbl>
    <w:p w:rsidR="00CC76C7" w:rsidRPr="00CC76C7" w:rsidRDefault="00CC76C7" w:rsidP="00CC7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F3C" w:rsidRPr="00CC76C7" w:rsidRDefault="00EA2F3C" w:rsidP="00EA2F3C">
      <w:pPr>
        <w:pStyle w:val="ConsPlusTitle"/>
        <w:shd w:val="clear" w:color="auto" w:fill="FFFFFF"/>
        <w:jc w:val="center"/>
        <w:rPr>
          <w:sz w:val="20"/>
          <w:szCs w:val="20"/>
        </w:rPr>
      </w:pPr>
    </w:p>
    <w:sectPr w:rsidR="00EA2F3C" w:rsidRPr="00CC76C7" w:rsidSect="00CE73BC">
      <w:pgSz w:w="16838" w:h="11906" w:orient="landscape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AC" w:rsidRDefault="00930BAC" w:rsidP="004D1E8B">
      <w:pPr>
        <w:spacing w:after="0" w:line="240" w:lineRule="auto"/>
      </w:pPr>
      <w:r>
        <w:separator/>
      </w:r>
    </w:p>
  </w:endnote>
  <w:endnote w:type="continuationSeparator" w:id="0">
    <w:p w:rsidR="00930BAC" w:rsidRDefault="00930BAC" w:rsidP="004D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AC" w:rsidRDefault="00930BAC" w:rsidP="004D1E8B">
      <w:pPr>
        <w:spacing w:after="0" w:line="240" w:lineRule="auto"/>
      </w:pPr>
      <w:r>
        <w:separator/>
      </w:r>
    </w:p>
  </w:footnote>
  <w:footnote w:type="continuationSeparator" w:id="0">
    <w:p w:rsidR="00930BAC" w:rsidRDefault="00930BAC" w:rsidP="004D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AC" w:rsidRDefault="00930BAC">
    <w:pPr>
      <w:pStyle w:val="a3"/>
      <w:jc w:val="center"/>
    </w:pPr>
  </w:p>
  <w:p w:rsidR="00930BAC" w:rsidRDefault="00930BAC" w:rsidP="002C184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76C7">
      <w:rPr>
        <w:noProof/>
      </w:rPr>
      <w:t>66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59E"/>
    <w:multiLevelType w:val="hybridMultilevel"/>
    <w:tmpl w:val="02FAA408"/>
    <w:lvl w:ilvl="0" w:tplc="C500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67F53"/>
    <w:multiLevelType w:val="hybridMultilevel"/>
    <w:tmpl w:val="F3D6DD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9F6"/>
    <w:multiLevelType w:val="hybridMultilevel"/>
    <w:tmpl w:val="EA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645"/>
    <w:multiLevelType w:val="hybridMultilevel"/>
    <w:tmpl w:val="3126F556"/>
    <w:lvl w:ilvl="0" w:tplc="9D068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0217"/>
    <w:multiLevelType w:val="hybridMultilevel"/>
    <w:tmpl w:val="938019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D0157"/>
    <w:multiLevelType w:val="hybridMultilevel"/>
    <w:tmpl w:val="4F142E9C"/>
    <w:lvl w:ilvl="0" w:tplc="B260AD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42D4"/>
    <w:multiLevelType w:val="hybridMultilevel"/>
    <w:tmpl w:val="76D4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51632"/>
    <w:multiLevelType w:val="hybridMultilevel"/>
    <w:tmpl w:val="BD3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1E8B"/>
    <w:rsid w:val="00000E7B"/>
    <w:rsid w:val="00010C72"/>
    <w:rsid w:val="00013F6E"/>
    <w:rsid w:val="00017A02"/>
    <w:rsid w:val="00025DA0"/>
    <w:rsid w:val="00036987"/>
    <w:rsid w:val="0004761B"/>
    <w:rsid w:val="0005672B"/>
    <w:rsid w:val="000A1580"/>
    <w:rsid w:val="000E5898"/>
    <w:rsid w:val="000F44B3"/>
    <w:rsid w:val="0010247E"/>
    <w:rsid w:val="00120574"/>
    <w:rsid w:val="00134F00"/>
    <w:rsid w:val="0015472B"/>
    <w:rsid w:val="001638B9"/>
    <w:rsid w:val="00170D3F"/>
    <w:rsid w:val="00173401"/>
    <w:rsid w:val="00195EF5"/>
    <w:rsid w:val="001B37E7"/>
    <w:rsid w:val="001C21D7"/>
    <w:rsid w:val="00206B83"/>
    <w:rsid w:val="00234DBE"/>
    <w:rsid w:val="00245E6A"/>
    <w:rsid w:val="0026198A"/>
    <w:rsid w:val="00265FCB"/>
    <w:rsid w:val="00271B02"/>
    <w:rsid w:val="002C184A"/>
    <w:rsid w:val="002C3E51"/>
    <w:rsid w:val="002D208A"/>
    <w:rsid w:val="002D5629"/>
    <w:rsid w:val="002E71A4"/>
    <w:rsid w:val="002F3512"/>
    <w:rsid w:val="002F4BC4"/>
    <w:rsid w:val="00300326"/>
    <w:rsid w:val="003157C2"/>
    <w:rsid w:val="00327743"/>
    <w:rsid w:val="0035737E"/>
    <w:rsid w:val="00375423"/>
    <w:rsid w:val="00380ED6"/>
    <w:rsid w:val="003942C6"/>
    <w:rsid w:val="003B08CA"/>
    <w:rsid w:val="003D0817"/>
    <w:rsid w:val="003F594C"/>
    <w:rsid w:val="00402859"/>
    <w:rsid w:val="00404B77"/>
    <w:rsid w:val="00411F85"/>
    <w:rsid w:val="00431095"/>
    <w:rsid w:val="004345C4"/>
    <w:rsid w:val="00455A5F"/>
    <w:rsid w:val="00495BF5"/>
    <w:rsid w:val="004C1B1B"/>
    <w:rsid w:val="004D1E8B"/>
    <w:rsid w:val="004F039C"/>
    <w:rsid w:val="00504709"/>
    <w:rsid w:val="005052ED"/>
    <w:rsid w:val="00507A0E"/>
    <w:rsid w:val="0051337D"/>
    <w:rsid w:val="00517DB2"/>
    <w:rsid w:val="005357F2"/>
    <w:rsid w:val="005406BA"/>
    <w:rsid w:val="00546239"/>
    <w:rsid w:val="00546772"/>
    <w:rsid w:val="0055485D"/>
    <w:rsid w:val="00554B4D"/>
    <w:rsid w:val="00554EAB"/>
    <w:rsid w:val="00556C5D"/>
    <w:rsid w:val="00572F24"/>
    <w:rsid w:val="00580431"/>
    <w:rsid w:val="005A03B8"/>
    <w:rsid w:val="005A30D8"/>
    <w:rsid w:val="005D7A47"/>
    <w:rsid w:val="006255A9"/>
    <w:rsid w:val="00651FC2"/>
    <w:rsid w:val="0065334F"/>
    <w:rsid w:val="00656674"/>
    <w:rsid w:val="006813CD"/>
    <w:rsid w:val="00686A3E"/>
    <w:rsid w:val="006939E9"/>
    <w:rsid w:val="006A33FC"/>
    <w:rsid w:val="006B3320"/>
    <w:rsid w:val="006D5471"/>
    <w:rsid w:val="006E1001"/>
    <w:rsid w:val="006F7CA4"/>
    <w:rsid w:val="007011DB"/>
    <w:rsid w:val="00703DA3"/>
    <w:rsid w:val="007063EF"/>
    <w:rsid w:val="00724DCD"/>
    <w:rsid w:val="0072541D"/>
    <w:rsid w:val="007320B1"/>
    <w:rsid w:val="007432EB"/>
    <w:rsid w:val="007530FC"/>
    <w:rsid w:val="00766644"/>
    <w:rsid w:val="00776ABC"/>
    <w:rsid w:val="00783EB9"/>
    <w:rsid w:val="007848D7"/>
    <w:rsid w:val="007C4B2E"/>
    <w:rsid w:val="007D7016"/>
    <w:rsid w:val="007E5427"/>
    <w:rsid w:val="0081286C"/>
    <w:rsid w:val="00812C9E"/>
    <w:rsid w:val="008357DE"/>
    <w:rsid w:val="0087204F"/>
    <w:rsid w:val="00890969"/>
    <w:rsid w:val="0089472A"/>
    <w:rsid w:val="008B5377"/>
    <w:rsid w:val="008C5446"/>
    <w:rsid w:val="008E4345"/>
    <w:rsid w:val="008F1C79"/>
    <w:rsid w:val="00903A9D"/>
    <w:rsid w:val="00904BD1"/>
    <w:rsid w:val="00907043"/>
    <w:rsid w:val="00911A34"/>
    <w:rsid w:val="00923EC9"/>
    <w:rsid w:val="0092418D"/>
    <w:rsid w:val="00926D5B"/>
    <w:rsid w:val="00930BAC"/>
    <w:rsid w:val="0095251F"/>
    <w:rsid w:val="009531C0"/>
    <w:rsid w:val="00953536"/>
    <w:rsid w:val="009623B4"/>
    <w:rsid w:val="0097762A"/>
    <w:rsid w:val="00987712"/>
    <w:rsid w:val="009A6EA3"/>
    <w:rsid w:val="009A7D9C"/>
    <w:rsid w:val="009B05CE"/>
    <w:rsid w:val="009F050E"/>
    <w:rsid w:val="00A025A4"/>
    <w:rsid w:val="00A15417"/>
    <w:rsid w:val="00A34DD2"/>
    <w:rsid w:val="00A50F16"/>
    <w:rsid w:val="00A51237"/>
    <w:rsid w:val="00A61BF4"/>
    <w:rsid w:val="00A66627"/>
    <w:rsid w:val="00AA5F5B"/>
    <w:rsid w:val="00AB01A9"/>
    <w:rsid w:val="00AC40B6"/>
    <w:rsid w:val="00AD0F5B"/>
    <w:rsid w:val="00AD14E9"/>
    <w:rsid w:val="00AF70F1"/>
    <w:rsid w:val="00B526FF"/>
    <w:rsid w:val="00B8669A"/>
    <w:rsid w:val="00B90608"/>
    <w:rsid w:val="00BA223E"/>
    <w:rsid w:val="00BB77AF"/>
    <w:rsid w:val="00BD10D3"/>
    <w:rsid w:val="00BF25DB"/>
    <w:rsid w:val="00BF2DFC"/>
    <w:rsid w:val="00BF3B15"/>
    <w:rsid w:val="00C0274B"/>
    <w:rsid w:val="00C12DEE"/>
    <w:rsid w:val="00C24787"/>
    <w:rsid w:val="00C31434"/>
    <w:rsid w:val="00C471EF"/>
    <w:rsid w:val="00C516E6"/>
    <w:rsid w:val="00C61D72"/>
    <w:rsid w:val="00C81F3C"/>
    <w:rsid w:val="00C8573D"/>
    <w:rsid w:val="00C915A6"/>
    <w:rsid w:val="00C94418"/>
    <w:rsid w:val="00C96D07"/>
    <w:rsid w:val="00CA5038"/>
    <w:rsid w:val="00CC25F3"/>
    <w:rsid w:val="00CC76C7"/>
    <w:rsid w:val="00CD543C"/>
    <w:rsid w:val="00CE73BC"/>
    <w:rsid w:val="00D104AE"/>
    <w:rsid w:val="00D164A3"/>
    <w:rsid w:val="00D210AD"/>
    <w:rsid w:val="00D37B90"/>
    <w:rsid w:val="00D55AAA"/>
    <w:rsid w:val="00D75250"/>
    <w:rsid w:val="00D91092"/>
    <w:rsid w:val="00D94CA1"/>
    <w:rsid w:val="00D95662"/>
    <w:rsid w:val="00DA47B6"/>
    <w:rsid w:val="00DA714B"/>
    <w:rsid w:val="00DB28DA"/>
    <w:rsid w:val="00DC74C7"/>
    <w:rsid w:val="00DC7815"/>
    <w:rsid w:val="00DE114C"/>
    <w:rsid w:val="00DF075C"/>
    <w:rsid w:val="00E36263"/>
    <w:rsid w:val="00E47809"/>
    <w:rsid w:val="00E625CB"/>
    <w:rsid w:val="00E8373A"/>
    <w:rsid w:val="00E95A6D"/>
    <w:rsid w:val="00EA2F3C"/>
    <w:rsid w:val="00EB328A"/>
    <w:rsid w:val="00EC358B"/>
    <w:rsid w:val="00EC3F67"/>
    <w:rsid w:val="00ED1A4C"/>
    <w:rsid w:val="00ED3649"/>
    <w:rsid w:val="00ED7D67"/>
    <w:rsid w:val="00EF5276"/>
    <w:rsid w:val="00F07DC9"/>
    <w:rsid w:val="00F256C9"/>
    <w:rsid w:val="00F52F7F"/>
    <w:rsid w:val="00F66664"/>
    <w:rsid w:val="00FA478C"/>
    <w:rsid w:val="00FA4E83"/>
    <w:rsid w:val="00FC2CA7"/>
    <w:rsid w:val="00FD2513"/>
    <w:rsid w:val="00FD395C"/>
    <w:rsid w:val="00FD5831"/>
    <w:rsid w:val="00FE07C9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8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D1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E8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1E8B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4D1E8B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E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D1E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D1E8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D1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4D1E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D1E8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1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D1E8B"/>
    <w:rPr>
      <w:rFonts w:ascii="Calibri" w:hAnsi="Calibri" w:cs="Times New Roman"/>
      <w:lang w:eastAsia="ru-RU"/>
    </w:rPr>
  </w:style>
  <w:style w:type="character" w:customStyle="1" w:styleId="a7">
    <w:name w:val="Основной текст_"/>
    <w:link w:val="1"/>
    <w:uiPriority w:val="99"/>
    <w:locked/>
    <w:rsid w:val="004D1E8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4D1E8B"/>
    <w:pPr>
      <w:shd w:val="clear" w:color="auto" w:fill="FFFFFF"/>
      <w:spacing w:after="0" w:line="326" w:lineRule="exact"/>
    </w:pPr>
    <w:rPr>
      <w:rFonts w:ascii="Times New Roman" w:eastAsia="Calibri" w:hAnsi="Times New Roman"/>
      <w:sz w:val="26"/>
      <w:szCs w:val="20"/>
    </w:rPr>
  </w:style>
  <w:style w:type="table" w:styleId="a8">
    <w:name w:val="Table Grid"/>
    <w:basedOn w:val="a1"/>
    <w:uiPriority w:val="99"/>
    <w:rsid w:val="004D1E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1E8B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D1E8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4D1E8B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D1E8B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4D1E8B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rmal1">
    <w:name w:val="consplusnormal"/>
    <w:basedOn w:val="a"/>
    <w:uiPriority w:val="99"/>
    <w:rsid w:val="004D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4D1E8B"/>
    <w:rPr>
      <w:rFonts w:cs="Times New Roman"/>
      <w:color w:val="0000FF"/>
      <w:u w:val="single"/>
    </w:rPr>
  </w:style>
  <w:style w:type="paragraph" w:customStyle="1" w:styleId="consplusnormal0mailrucssattributepostfix">
    <w:name w:val="consplusnormal0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812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51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1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16E6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1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16E6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C516E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516E6"/>
    <w:rPr>
      <w:rFonts w:eastAsia="Times New Roman"/>
    </w:rPr>
  </w:style>
  <w:style w:type="character" w:styleId="af6">
    <w:name w:val="endnote reference"/>
    <w:uiPriority w:val="99"/>
    <w:semiHidden/>
    <w:unhideWhenUsed/>
    <w:rsid w:val="00C516E6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EA2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A2F3C"/>
    <w:pPr>
      <w:spacing w:after="0" w:line="240" w:lineRule="auto"/>
      <w:ind w:left="72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TatarenkovaTA\&#1052;&#1086;&#1080;%20&#1076;&#1086;&#1082;&#1091;&#1084;&#1077;&#1085;&#1090;&#1099;\15.03.2004%20&#1058;&#1040;&#1053;&#1071;\&#1044;&#1086;&#1083;&#1075;&#1086;&#1089;&#1088;&#1086;&#1095;&#1085;&#1099;&#1077;%20&#1087;&#1088;&#1086;&#1075;&#1088;&#1072;&#1084;&#1084;&#1099;\&#1055;&#1056;&#1054;&#1043;&#1056;&#1040;&#1052;&#1052;&#1067;\&#1055;&#1088;&#1086;&#1075;&#1088;&#1072;&#1084;&#1084;&#1099;%202020\&#1057;&#1054;&#1062;.&#1047;&#1040;&#1065;&#1048;&#1058;&#1040;\&#1057;&#1054;&#1062;.&#1047;&#1040;&#1065;&#1048;&#1058;&#1040;\&#1057;&#1086;&#1094;&#1079;&#1072;&#1097;&#1080;&#1090;&#1072;%202020.xlsx" TargetMode="External"/><Relationship Id="rId18" Type="http://schemas.openxmlformats.org/officeDocument/2006/relationships/hyperlink" Target="consultantplus://offline/ref=AD64D10516E1487352D6A1F31E5C805F528BD45972B7A8FFB41070B898368E7A121F94D273B749989DFC74D9AB8348F2BB2E5B0A186DE305b1l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044ACF8D4C972518FBE433912B579235383796BB573CBD6D74A8699C87BEDA4D9C14D4CFC311F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TatarenkovaTA\&#1052;&#1086;&#1080;%20&#1076;&#1086;&#1082;&#1091;&#1084;&#1077;&#1085;&#1090;&#1099;\15.03.2004%20&#1058;&#1040;&#1053;&#1071;\&#1044;&#1086;&#1083;&#1075;&#1086;&#1089;&#1088;&#1086;&#1095;&#1085;&#1099;&#1077;%20&#1087;&#1088;&#1086;&#1075;&#1088;&#1072;&#1084;&#1084;&#1099;\&#1055;&#1056;&#1054;&#1043;&#1056;&#1040;&#1052;&#1052;&#1067;\&#1055;&#1088;&#1086;&#1075;&#1088;&#1072;&#1084;&#1084;&#1099;%202020\&#1057;&#1054;&#1062;.&#1047;&#1040;&#1065;&#1048;&#1058;&#1040;\&#1057;&#1054;&#1062;.&#1047;&#1040;&#1065;&#1048;&#1058;&#1040;\&#1057;&#1086;&#1094;&#1079;&#1072;&#1097;&#1080;&#1090;&#1072;%202020.xlsx" TargetMode="External"/><Relationship Id="rId17" Type="http://schemas.openxmlformats.org/officeDocument/2006/relationships/hyperlink" Target="consultantplus://offline/ref=AD64D10516E1487352D6A1F31E5C805F5082D65970BFA8FFB41070B898368E7A121F94D273B7499990FC74D9AB8348F2BB2E5B0A186DE305b1l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02885D36EB061D0F8413EB00684362A930B7214F16893A90ECBC0156B050B45D7EB9378D7D6A2L8OCK" TargetMode="External"/><Relationship Id="rId20" Type="http://schemas.openxmlformats.org/officeDocument/2006/relationships/hyperlink" Target="consultantplus://offline/ref=34044ACF8D4C972518FBE433912B579235383796BB573CBD6D74A8699C87BEDA4D9C14D4CAC31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TatarenkovaTA\&#1052;&#1086;&#1080;%20&#1076;&#1086;&#1082;&#1091;&#1084;&#1077;&#1085;&#1090;&#1099;\15.03.2004%20&#1058;&#1040;&#1053;&#1071;\&#1044;&#1086;&#1083;&#1075;&#1086;&#1089;&#1088;&#1086;&#1095;&#1085;&#1099;&#1077;%20&#1087;&#1088;&#1086;&#1075;&#1088;&#1072;&#1084;&#1084;&#1099;\&#1055;&#1056;&#1054;&#1043;&#1056;&#1040;&#1052;&#1052;&#1067;\&#1055;&#1088;&#1086;&#1075;&#1088;&#1072;&#1084;&#1084;&#1099;%202020\&#1057;&#1054;&#1062;.&#1047;&#1040;&#1065;&#1048;&#1058;&#1040;\&#1057;&#1054;&#1062;.&#1047;&#1040;&#1065;&#1048;&#1058;&#1040;\&#1057;&#1086;&#1094;&#1079;&#1072;&#1097;&#1080;&#1090;&#1072;%202020.xls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TatarenkovaTA\&#1052;&#1086;&#1080;%20&#1076;&#1086;&#1082;&#1091;&#1084;&#1077;&#1085;&#1090;&#1099;\15.03.2004%20&#1058;&#1040;&#1053;&#1071;\&#1044;&#1086;&#1083;&#1075;&#1086;&#1089;&#1088;&#1086;&#1095;&#1085;&#1099;&#1077;%20&#1087;&#1088;&#1086;&#1075;&#1088;&#1072;&#1084;&#1084;&#1099;\&#1055;&#1056;&#1054;&#1043;&#1056;&#1040;&#1052;&#1052;&#1067;\&#1055;&#1088;&#1086;&#1075;&#1088;&#1072;&#1084;&#1084;&#1099;%202020\&#1057;&#1054;&#1062;.&#1047;&#1040;&#1065;&#1048;&#1058;&#1040;\&#1057;&#1054;&#1062;.&#1047;&#1040;&#1065;&#1048;&#1058;&#1040;\&#1057;&#1086;&#1094;&#1079;&#1072;&#1097;&#1080;&#1090;&#1072;%202020.xlsx" TargetMode="External"/><Relationship Id="rId19" Type="http://schemas.openxmlformats.org/officeDocument/2006/relationships/hyperlink" Target="consultantplus://offline/ref=34044ACF8D4C972518FBE433912B579236313F97B85A3CBD6D74A8699C87BEDA4D9C14D4C832CC59C31B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702885D36EB061D0F8413EB00684362A9D0B7C12F36893A90ECBC0156B050B45D7EB9378D4D6A2L8O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1D8A-3076-46BB-A40A-EC3ED9EE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66</Pages>
  <Words>13760</Words>
  <Characters>104031</Characters>
  <Application>Microsoft Office Word</Application>
  <DocSecurity>0</DocSecurity>
  <Lines>866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«Социальная защита населения»</vt:lpstr>
    </vt:vector>
  </TitlesOfParts>
  <Company>SPecialiST RePack</Company>
  <LinksUpToDate>false</LinksUpToDate>
  <CharactersWithSpaces>117556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«Социальная защита населения»</dc:title>
  <dc:subject/>
  <dc:creator>1</dc:creator>
  <cp:keywords/>
  <dc:description/>
  <cp:lastModifiedBy>Зенченко Наталья Васильевна</cp:lastModifiedBy>
  <cp:revision>57</cp:revision>
  <cp:lastPrinted>2019-11-08T10:36:00Z</cp:lastPrinted>
  <dcterms:created xsi:type="dcterms:W3CDTF">2019-10-28T11:06:00Z</dcterms:created>
  <dcterms:modified xsi:type="dcterms:W3CDTF">2021-11-25T12:08:00Z</dcterms:modified>
</cp:coreProperties>
</file>